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CF01BE" w14:textId="5DD6A105" w:rsidR="00965170" w:rsidRPr="001D58B4" w:rsidRDefault="00C30106">
      <w:pPr>
        <w:pStyle w:val="Title"/>
        <w:outlineLvl w:val="0"/>
        <w:rPr>
          <w:b/>
          <w:bCs/>
          <w:szCs w:val="32"/>
        </w:rPr>
      </w:pPr>
      <w:r w:rsidRPr="00C30106">
        <w:rPr>
          <w:b/>
          <w:bCs/>
          <w:szCs w:val="32"/>
        </w:rPr>
        <w:t xml:space="preserve">Feasibility Study of Investing in Buying Trucks and Pick-up </w:t>
      </w:r>
      <w:r w:rsidR="00B6558F">
        <w:rPr>
          <w:b/>
          <w:bCs/>
          <w:szCs w:val="32"/>
        </w:rPr>
        <w:t>U</w:t>
      </w:r>
      <w:r w:rsidRPr="00C30106">
        <w:rPr>
          <w:b/>
          <w:bCs/>
          <w:szCs w:val="32"/>
        </w:rPr>
        <w:t>sing the NPV, RoR and MARR Methods at PT. A B C</w:t>
      </w:r>
    </w:p>
    <w:p w14:paraId="4482CA3D" w14:textId="3B75E3A3" w:rsidR="00965170" w:rsidRDefault="00DF0D45">
      <w:pPr>
        <w:pStyle w:val="Author"/>
        <w:outlineLvl w:val="0"/>
      </w:pPr>
      <w:r>
        <w:t>Suharlina</w:t>
      </w:r>
      <w:r w:rsidR="004D2D48" w:rsidRPr="004D2D48">
        <w:rPr>
          <w:vertAlign w:val="superscript"/>
        </w:rPr>
        <w:t>a</w:t>
      </w:r>
      <w:r w:rsidR="000858EB">
        <w:rPr>
          <w:vertAlign w:val="superscript"/>
        </w:rPr>
        <w:t>*</w:t>
      </w:r>
    </w:p>
    <w:p w14:paraId="23A94107" w14:textId="7BBCFC87" w:rsidR="00694EE3" w:rsidRPr="000C39B0" w:rsidRDefault="00694EE3" w:rsidP="00694EE3">
      <w:pPr>
        <w:pStyle w:val="Affiliation"/>
        <w:tabs>
          <w:tab w:val="left" w:pos="7815"/>
        </w:tabs>
        <w:rPr>
          <w:color w:val="000000"/>
          <w:sz w:val="20"/>
          <w:szCs w:val="20"/>
        </w:rPr>
      </w:pPr>
      <w:proofErr w:type="gramStart"/>
      <w:r w:rsidRPr="000C39B0">
        <w:rPr>
          <w:color w:val="000000"/>
          <w:sz w:val="20"/>
          <w:szCs w:val="20"/>
          <w:vertAlign w:val="superscript"/>
        </w:rPr>
        <w:t>a,</w:t>
      </w:r>
      <w:r w:rsidRPr="000C39B0">
        <w:rPr>
          <w:i w:val="0"/>
          <w:iCs/>
          <w:color w:val="000000"/>
          <w:sz w:val="20"/>
          <w:szCs w:val="20"/>
        </w:rPr>
        <w:t>Universitas</w:t>
      </w:r>
      <w:proofErr w:type="gramEnd"/>
      <w:r w:rsidRPr="000C39B0">
        <w:rPr>
          <w:i w:val="0"/>
          <w:iCs/>
          <w:color w:val="000000"/>
          <w:sz w:val="20"/>
          <w:szCs w:val="20"/>
        </w:rPr>
        <w:t xml:space="preserve"> Universal, </w:t>
      </w:r>
      <w:r w:rsidRPr="000C39B0">
        <w:rPr>
          <w:rFonts w:eastAsia="SimSun"/>
          <w:i w:val="0"/>
          <w:iCs/>
          <w:color w:val="000000"/>
          <w:sz w:val="20"/>
          <w:szCs w:val="20"/>
          <w:lang w:val="id-ID" w:eastAsia="id-ID"/>
        </w:rPr>
        <w:t>Komplek Maha Vihara Duta Maitreya, Sungai Panas, Kota Batam 2946, Indonesia</w:t>
      </w:r>
      <w:r w:rsidRPr="000C39B0">
        <w:rPr>
          <w:rFonts w:eastAsia="SimSun"/>
          <w:i w:val="0"/>
          <w:iCs/>
          <w:color w:val="000000"/>
          <w:sz w:val="20"/>
          <w:szCs w:val="20"/>
          <w:lang w:eastAsia="id-ID"/>
        </w:rPr>
        <w:t>.</w:t>
      </w:r>
    </w:p>
    <w:p w14:paraId="0C7B042F" w14:textId="77777777" w:rsidR="00965170" w:rsidRDefault="00965170">
      <w:pPr>
        <w:pBdr>
          <w:bottom w:val="single" w:sz="8" w:space="1" w:color="auto"/>
        </w:pBdr>
      </w:pPr>
    </w:p>
    <w:p w14:paraId="665C3F36" w14:textId="77777777" w:rsidR="00965170" w:rsidRDefault="00965170"/>
    <w:p w14:paraId="7BF1E709" w14:textId="77777777" w:rsidR="00965170" w:rsidRDefault="00965170"/>
    <w:tbl>
      <w:tblPr>
        <w:tblW w:w="9918" w:type="dxa"/>
        <w:tblLook w:val="0000" w:firstRow="0" w:lastRow="0" w:firstColumn="0" w:lastColumn="0" w:noHBand="0" w:noVBand="0"/>
      </w:tblPr>
      <w:tblGrid>
        <w:gridCol w:w="3938"/>
        <w:gridCol w:w="222"/>
        <w:gridCol w:w="5758"/>
      </w:tblGrid>
      <w:tr w:rsidR="00965170" w:rsidRPr="00965170" w14:paraId="26BB4C83" w14:textId="77777777" w:rsidTr="00C85066">
        <w:trPr>
          <w:trHeight w:val="348"/>
        </w:trPr>
        <w:tc>
          <w:tcPr>
            <w:tcW w:w="3938" w:type="dxa"/>
            <w:tcBorders>
              <w:bottom w:val="single" w:sz="8" w:space="0" w:color="auto"/>
            </w:tcBorders>
            <w:shd w:val="clear" w:color="auto" w:fill="F1F1F1"/>
          </w:tcPr>
          <w:p w14:paraId="0A393E1B" w14:textId="77777777" w:rsidR="00965170" w:rsidRPr="00965170" w:rsidRDefault="004D2D48" w:rsidP="00965170">
            <w:pPr>
              <w:spacing w:before="60" w:after="60"/>
              <w:jc w:val="left"/>
              <w:rPr>
                <w:smallCaps/>
                <w:sz w:val="20"/>
                <w:szCs w:val="20"/>
              </w:rPr>
            </w:pPr>
            <w:r w:rsidRPr="004D2D48">
              <w:rPr>
                <w:smallCaps/>
                <w:sz w:val="20"/>
                <w:szCs w:val="20"/>
              </w:rPr>
              <w:t>ARTICLE INFORMATION</w:t>
            </w:r>
          </w:p>
        </w:tc>
        <w:tc>
          <w:tcPr>
            <w:tcW w:w="222" w:type="dxa"/>
            <w:vMerge w:val="restart"/>
            <w:shd w:val="clear" w:color="auto" w:fill="auto"/>
          </w:tcPr>
          <w:p w14:paraId="511052C5" w14:textId="77777777" w:rsidR="00965170" w:rsidRPr="00965170" w:rsidRDefault="00965170" w:rsidP="00965170">
            <w:pPr>
              <w:spacing w:after="120"/>
              <w:jc w:val="left"/>
              <w:rPr>
                <w:sz w:val="20"/>
              </w:rPr>
            </w:pPr>
          </w:p>
        </w:tc>
        <w:tc>
          <w:tcPr>
            <w:tcW w:w="5758" w:type="dxa"/>
            <w:tcBorders>
              <w:bottom w:val="single" w:sz="8" w:space="0" w:color="auto"/>
            </w:tcBorders>
            <w:shd w:val="clear" w:color="auto" w:fill="auto"/>
          </w:tcPr>
          <w:p w14:paraId="7A443BE9" w14:textId="77777777" w:rsidR="00965170" w:rsidRPr="00965170" w:rsidRDefault="00965170" w:rsidP="00965170">
            <w:pPr>
              <w:spacing w:after="120"/>
              <w:jc w:val="left"/>
              <w:rPr>
                <w:b/>
                <w:bCs/>
                <w:spacing w:val="100"/>
                <w:sz w:val="20"/>
                <w:szCs w:val="20"/>
              </w:rPr>
            </w:pPr>
            <w:r w:rsidRPr="00965170">
              <w:rPr>
                <w:b/>
                <w:bCs/>
                <w:spacing w:val="100"/>
                <w:sz w:val="20"/>
                <w:szCs w:val="20"/>
              </w:rPr>
              <w:t>ABSTRACT</w:t>
            </w:r>
          </w:p>
        </w:tc>
      </w:tr>
      <w:tr w:rsidR="00965170" w14:paraId="7AD4C5D9" w14:textId="77777777" w:rsidTr="00C85066">
        <w:trPr>
          <w:trHeight w:val="940"/>
        </w:trPr>
        <w:tc>
          <w:tcPr>
            <w:tcW w:w="3938" w:type="dxa"/>
            <w:tcBorders>
              <w:top w:val="single" w:sz="8" w:space="0" w:color="auto"/>
            </w:tcBorders>
            <w:shd w:val="clear" w:color="auto" w:fill="auto"/>
          </w:tcPr>
          <w:p w14:paraId="7A730298" w14:textId="756AA932" w:rsidR="004D2D48" w:rsidRPr="004D2D48" w:rsidRDefault="004D2D48" w:rsidP="004D2D48">
            <w:pPr>
              <w:rPr>
                <w:sz w:val="20"/>
                <w:szCs w:val="20"/>
              </w:rPr>
            </w:pPr>
            <w:r w:rsidRPr="004D2D48">
              <w:rPr>
                <w:sz w:val="20"/>
                <w:szCs w:val="20"/>
              </w:rPr>
              <w:t xml:space="preserve">Accepted by the Editor: </w:t>
            </w:r>
            <w:r w:rsidR="000858EB">
              <w:rPr>
                <w:sz w:val="20"/>
                <w:szCs w:val="20"/>
              </w:rPr>
              <w:t>18 June 2024</w:t>
            </w:r>
          </w:p>
          <w:p w14:paraId="29378C96" w14:textId="66E63361" w:rsidR="004D2D48" w:rsidRPr="004D2D48" w:rsidRDefault="004D2D48" w:rsidP="004D2D48">
            <w:pPr>
              <w:rPr>
                <w:sz w:val="20"/>
                <w:szCs w:val="20"/>
              </w:rPr>
            </w:pPr>
            <w:r w:rsidRPr="004D2D48">
              <w:rPr>
                <w:sz w:val="20"/>
                <w:szCs w:val="20"/>
              </w:rPr>
              <w:t xml:space="preserve">Final Revision: </w:t>
            </w:r>
            <w:r w:rsidR="000858EB">
              <w:rPr>
                <w:sz w:val="20"/>
                <w:szCs w:val="20"/>
              </w:rPr>
              <w:t>15 July 2024</w:t>
            </w:r>
          </w:p>
          <w:p w14:paraId="53192AA3" w14:textId="72222146" w:rsidR="00965170" w:rsidRDefault="004D2D48" w:rsidP="004D2D48">
            <w:r w:rsidRPr="004D2D48">
              <w:rPr>
                <w:sz w:val="20"/>
                <w:szCs w:val="20"/>
              </w:rPr>
              <w:t xml:space="preserve">Published Online: </w:t>
            </w:r>
            <w:r w:rsidR="000858EB">
              <w:rPr>
                <w:sz w:val="20"/>
                <w:szCs w:val="20"/>
              </w:rPr>
              <w:t>30 July 2024</w:t>
            </w:r>
          </w:p>
        </w:tc>
        <w:tc>
          <w:tcPr>
            <w:tcW w:w="222" w:type="dxa"/>
            <w:vMerge/>
            <w:shd w:val="clear" w:color="auto" w:fill="auto"/>
          </w:tcPr>
          <w:p w14:paraId="07858862" w14:textId="77777777" w:rsidR="00965170" w:rsidRDefault="00965170"/>
        </w:tc>
        <w:tc>
          <w:tcPr>
            <w:tcW w:w="5758" w:type="dxa"/>
            <w:vMerge w:val="restart"/>
            <w:tcBorders>
              <w:top w:val="single" w:sz="8" w:space="0" w:color="auto"/>
            </w:tcBorders>
            <w:shd w:val="clear" w:color="auto" w:fill="auto"/>
          </w:tcPr>
          <w:p w14:paraId="28CDD0EC" w14:textId="4873285A" w:rsidR="00965170" w:rsidRPr="009613AE" w:rsidRDefault="00C85066" w:rsidP="009613AE">
            <w:pPr>
              <w:pStyle w:val="ListParagraph"/>
              <w:ind w:left="0"/>
              <w:rPr>
                <w:rFonts w:cs="Calibri"/>
                <w:i/>
                <w:iCs/>
                <w:sz w:val="20"/>
                <w:szCs w:val="20"/>
              </w:rPr>
            </w:pPr>
            <w:r>
              <w:rPr>
                <w:sz w:val="20"/>
                <w:szCs w:val="20"/>
              </w:rPr>
              <w:fldChar w:fldCharType="begin"/>
            </w:r>
            <w:r>
              <w:rPr>
                <w:sz w:val="20"/>
                <w:szCs w:val="20"/>
              </w:rPr>
              <w:instrText xml:space="preserve"> MACROBUTTON  AcceptAllChangesInDoc </w:instrText>
            </w:r>
            <w:r>
              <w:rPr>
                <w:sz w:val="20"/>
                <w:szCs w:val="20"/>
              </w:rPr>
              <w:fldChar w:fldCharType="end"/>
            </w:r>
            <w:r w:rsidR="00CC14EA" w:rsidRPr="00366FD0">
              <w:rPr>
                <w:rFonts w:cs="Calibri"/>
                <w:i/>
                <w:iCs/>
                <w:sz w:val="20"/>
                <w:szCs w:val="20"/>
              </w:rPr>
              <w:t xml:space="preserve"> </w:t>
            </w:r>
            <w:r w:rsidR="00DF0D45" w:rsidRPr="00DF0D45">
              <w:rPr>
                <w:rFonts w:cs="Calibri"/>
                <w:i/>
                <w:iCs/>
                <w:sz w:val="20"/>
                <w:szCs w:val="20"/>
              </w:rPr>
              <w:t xml:space="preserve">PT. </w:t>
            </w:r>
            <w:r w:rsidR="00DF0D45">
              <w:rPr>
                <w:rFonts w:cs="Calibri"/>
                <w:i/>
                <w:iCs/>
                <w:sz w:val="20"/>
                <w:szCs w:val="20"/>
              </w:rPr>
              <w:t>ABC</w:t>
            </w:r>
            <w:r w:rsidR="00DF0D45" w:rsidRPr="00DF0D45">
              <w:rPr>
                <w:rFonts w:cs="Calibri"/>
                <w:i/>
                <w:iCs/>
                <w:sz w:val="20"/>
                <w:szCs w:val="20"/>
              </w:rPr>
              <w:t xml:space="preserve"> is an industry that operates in the distribution of building materials which sells various types of stones such as marble and granite. These stones are sold in large sizes so they require large vehicles such as </w:t>
            </w:r>
            <w:r w:rsidR="00C15118">
              <w:rPr>
                <w:rFonts w:cs="Calibri"/>
                <w:i/>
                <w:iCs/>
                <w:sz w:val="20"/>
                <w:szCs w:val="20"/>
              </w:rPr>
              <w:t>truck</w:t>
            </w:r>
            <w:r w:rsidR="00DF0D45" w:rsidRPr="00DF0D45">
              <w:rPr>
                <w:rFonts w:cs="Calibri"/>
                <w:i/>
                <w:iCs/>
                <w:sz w:val="20"/>
                <w:szCs w:val="20"/>
              </w:rPr>
              <w:t xml:space="preserve">s or </w:t>
            </w:r>
            <w:r w:rsidR="00C15118" w:rsidRPr="00C15118">
              <w:rPr>
                <w:rFonts w:cs="Calibri"/>
                <w:i/>
                <w:iCs/>
                <w:sz w:val="20"/>
                <w:szCs w:val="20"/>
              </w:rPr>
              <w:t>pick-up</w:t>
            </w:r>
            <w:r w:rsidR="00DF0D45" w:rsidRPr="00DF0D45">
              <w:rPr>
                <w:rFonts w:cs="Calibri"/>
                <w:i/>
                <w:iCs/>
                <w:sz w:val="20"/>
                <w:szCs w:val="20"/>
              </w:rPr>
              <w:t xml:space="preserve">s for the delivery process. With so many shipping activities carried out every day, there are queues in the process, causing loading times during the transportation and delivery process. With this problem, the management of PT. </w:t>
            </w:r>
            <w:r w:rsidR="00DF0D45">
              <w:rPr>
                <w:rFonts w:cs="Calibri"/>
                <w:i/>
                <w:iCs/>
                <w:sz w:val="20"/>
                <w:szCs w:val="20"/>
              </w:rPr>
              <w:t>ABC</w:t>
            </w:r>
            <w:r w:rsidR="00DF0D45" w:rsidRPr="00DF0D45">
              <w:rPr>
                <w:rFonts w:cs="Calibri"/>
                <w:i/>
                <w:iCs/>
                <w:sz w:val="20"/>
                <w:szCs w:val="20"/>
              </w:rPr>
              <w:t xml:space="preserve"> plans to invest by adding delivery transportation by considering the economic feasibility of PT. </w:t>
            </w:r>
            <w:r w:rsidR="009613AE">
              <w:rPr>
                <w:rFonts w:cs="Calibri"/>
                <w:i/>
                <w:iCs/>
                <w:sz w:val="20"/>
                <w:szCs w:val="20"/>
              </w:rPr>
              <w:t>ABC</w:t>
            </w:r>
            <w:r w:rsidR="00DF0D45" w:rsidRPr="00DF0D45">
              <w:rPr>
                <w:rFonts w:cs="Calibri"/>
                <w:i/>
                <w:iCs/>
                <w:sz w:val="20"/>
                <w:szCs w:val="20"/>
              </w:rPr>
              <w:t xml:space="preserve">. For this reason, investment was made to purchase a Suzuki Carry type </w:t>
            </w:r>
            <w:r w:rsidR="00C15118" w:rsidRPr="00C15118">
              <w:rPr>
                <w:rFonts w:cs="Calibri"/>
                <w:i/>
                <w:iCs/>
                <w:sz w:val="20"/>
                <w:szCs w:val="20"/>
              </w:rPr>
              <w:t>pick-up</w:t>
            </w:r>
            <w:r w:rsidR="00DF0D45" w:rsidRPr="00DF0D45">
              <w:rPr>
                <w:rFonts w:cs="Calibri"/>
                <w:i/>
                <w:iCs/>
                <w:sz w:val="20"/>
                <w:szCs w:val="20"/>
              </w:rPr>
              <w:t xml:space="preserve">. The data collection section was carried out using primary data collection. Analysis can also be carried out by determining the number of </w:t>
            </w:r>
            <w:r w:rsidR="00C15118">
              <w:rPr>
                <w:rFonts w:cs="Calibri"/>
                <w:i/>
                <w:iCs/>
                <w:sz w:val="20"/>
                <w:szCs w:val="20"/>
              </w:rPr>
              <w:t>truck</w:t>
            </w:r>
            <w:r w:rsidR="00DF0D45" w:rsidRPr="00DF0D45">
              <w:rPr>
                <w:rFonts w:cs="Calibri"/>
                <w:i/>
                <w:iCs/>
                <w:sz w:val="20"/>
                <w:szCs w:val="20"/>
              </w:rPr>
              <w:t xml:space="preserve">s and </w:t>
            </w:r>
            <w:r w:rsidR="00C15118" w:rsidRPr="00C15118">
              <w:rPr>
                <w:rFonts w:cs="Calibri"/>
                <w:i/>
                <w:iCs/>
                <w:sz w:val="20"/>
                <w:szCs w:val="20"/>
              </w:rPr>
              <w:t>pick-up</w:t>
            </w:r>
            <w:r w:rsidR="00DF0D45" w:rsidRPr="00DF0D45">
              <w:rPr>
                <w:rFonts w:cs="Calibri"/>
                <w:i/>
                <w:iCs/>
                <w:sz w:val="20"/>
                <w:szCs w:val="20"/>
              </w:rPr>
              <w:t xml:space="preserve">s to be purchased, operational costs, overhoul costs, investment life, interest rates, residual value and depreciation value. Based on the calculations above, the author carried out data processing and analyzed the results of each data processing using the Net Present Value (NPV) method = IDR 1,753,674,149 and IDR 2,093,647,149 and Rate of Return (ROR) = 64.5638% &gt; Minimum Attractive Rate of Return (MARR) = 35.1721%. From the results of the research above which was tested using the NPV, RoR and MARR methods, it was found that the two purchasing investments were feasible, then it was hoped that the management of PT. </w:t>
            </w:r>
            <w:r w:rsidR="009613AE">
              <w:rPr>
                <w:rFonts w:cs="Calibri"/>
                <w:i/>
                <w:iCs/>
                <w:sz w:val="20"/>
                <w:szCs w:val="20"/>
              </w:rPr>
              <w:t>ABC</w:t>
            </w:r>
            <w:r w:rsidR="009613AE" w:rsidRPr="00DF0D45">
              <w:rPr>
                <w:rFonts w:cs="Calibri"/>
                <w:i/>
                <w:iCs/>
                <w:sz w:val="20"/>
                <w:szCs w:val="20"/>
              </w:rPr>
              <w:t xml:space="preserve"> </w:t>
            </w:r>
            <w:r w:rsidR="00DF0D45" w:rsidRPr="00DF0D45">
              <w:rPr>
                <w:rFonts w:cs="Calibri"/>
                <w:i/>
                <w:iCs/>
                <w:sz w:val="20"/>
                <w:szCs w:val="20"/>
              </w:rPr>
              <w:t>can consider the results of this feasibility study analysis in the decision-making stage regarding investment plans for this means of transportation.</w:t>
            </w:r>
          </w:p>
        </w:tc>
      </w:tr>
      <w:tr w:rsidR="00965170" w:rsidRPr="00965170" w14:paraId="5E0A731D" w14:textId="77777777" w:rsidTr="00C85066">
        <w:trPr>
          <w:trHeight w:val="348"/>
        </w:trPr>
        <w:tc>
          <w:tcPr>
            <w:tcW w:w="3938" w:type="dxa"/>
            <w:tcBorders>
              <w:bottom w:val="single" w:sz="8" w:space="0" w:color="auto"/>
            </w:tcBorders>
            <w:shd w:val="clear" w:color="auto" w:fill="F1F1F1"/>
          </w:tcPr>
          <w:p w14:paraId="4FB7070C" w14:textId="77777777" w:rsidR="00965170" w:rsidRPr="00965170" w:rsidRDefault="004D2D48" w:rsidP="00965170">
            <w:pPr>
              <w:spacing w:before="60" w:after="60"/>
              <w:rPr>
                <w:smallCaps/>
                <w:sz w:val="20"/>
                <w:szCs w:val="20"/>
              </w:rPr>
            </w:pPr>
            <w:r w:rsidRPr="004D2D48">
              <w:rPr>
                <w:smallCaps/>
                <w:sz w:val="20"/>
                <w:szCs w:val="20"/>
              </w:rPr>
              <w:t>KEYWORDS</w:t>
            </w:r>
          </w:p>
        </w:tc>
        <w:tc>
          <w:tcPr>
            <w:tcW w:w="222" w:type="dxa"/>
            <w:vMerge/>
            <w:shd w:val="clear" w:color="auto" w:fill="auto"/>
          </w:tcPr>
          <w:p w14:paraId="3B9642E2" w14:textId="77777777" w:rsidR="00965170" w:rsidRPr="00965170" w:rsidRDefault="00965170" w:rsidP="00965170">
            <w:pPr>
              <w:spacing w:after="120"/>
              <w:rPr>
                <w:sz w:val="20"/>
              </w:rPr>
            </w:pPr>
          </w:p>
        </w:tc>
        <w:tc>
          <w:tcPr>
            <w:tcW w:w="5758" w:type="dxa"/>
            <w:vMerge/>
            <w:shd w:val="clear" w:color="auto" w:fill="auto"/>
          </w:tcPr>
          <w:p w14:paraId="0E90A4AE" w14:textId="77777777" w:rsidR="00965170" w:rsidRPr="00965170" w:rsidRDefault="00965170" w:rsidP="00965170">
            <w:pPr>
              <w:spacing w:after="120"/>
              <w:rPr>
                <w:sz w:val="20"/>
              </w:rPr>
            </w:pPr>
          </w:p>
        </w:tc>
      </w:tr>
      <w:tr w:rsidR="00965170" w14:paraId="30176AAE" w14:textId="77777777" w:rsidTr="00C85066">
        <w:trPr>
          <w:trHeight w:val="278"/>
        </w:trPr>
        <w:tc>
          <w:tcPr>
            <w:tcW w:w="3938" w:type="dxa"/>
            <w:tcBorders>
              <w:top w:val="single" w:sz="8" w:space="0" w:color="auto"/>
            </w:tcBorders>
            <w:shd w:val="clear" w:color="auto" w:fill="auto"/>
          </w:tcPr>
          <w:p w14:paraId="51EEF973" w14:textId="77777777" w:rsidR="00965170" w:rsidRPr="00A020E6" w:rsidRDefault="009613AE" w:rsidP="00A020E6">
            <w:pPr>
              <w:pStyle w:val="NormalWeb"/>
              <w:spacing w:before="120" w:beforeAutospacing="0" w:after="120" w:afterAutospacing="0"/>
              <w:rPr>
                <w:lang w:val="en-US"/>
              </w:rPr>
            </w:pPr>
            <w:r>
              <w:rPr>
                <w:i/>
                <w:lang w:val="en-US"/>
              </w:rPr>
              <w:t>F</w:t>
            </w:r>
            <w:r w:rsidRPr="009A49A3">
              <w:rPr>
                <w:i/>
              </w:rPr>
              <w:t>easibility Investment, NPV, MARR, RoR, Sensitivity.</w:t>
            </w:r>
          </w:p>
        </w:tc>
        <w:tc>
          <w:tcPr>
            <w:tcW w:w="222" w:type="dxa"/>
            <w:vMerge/>
            <w:shd w:val="clear" w:color="auto" w:fill="auto"/>
          </w:tcPr>
          <w:p w14:paraId="57E4896B" w14:textId="77777777" w:rsidR="00965170" w:rsidRDefault="00965170"/>
        </w:tc>
        <w:tc>
          <w:tcPr>
            <w:tcW w:w="5758" w:type="dxa"/>
            <w:vMerge/>
            <w:shd w:val="clear" w:color="auto" w:fill="auto"/>
          </w:tcPr>
          <w:p w14:paraId="7578A323" w14:textId="77777777" w:rsidR="00965170" w:rsidRDefault="00965170"/>
        </w:tc>
      </w:tr>
      <w:tr w:rsidR="00965170" w14:paraId="2FDB3F68" w14:textId="77777777" w:rsidTr="00C85066">
        <w:trPr>
          <w:trHeight w:val="278"/>
        </w:trPr>
        <w:tc>
          <w:tcPr>
            <w:tcW w:w="3938" w:type="dxa"/>
            <w:tcBorders>
              <w:bottom w:val="single" w:sz="8" w:space="0" w:color="auto"/>
            </w:tcBorders>
            <w:shd w:val="clear" w:color="auto" w:fill="F1F1F1"/>
          </w:tcPr>
          <w:p w14:paraId="0D645D85" w14:textId="77777777" w:rsidR="00965170" w:rsidRPr="00965170" w:rsidRDefault="00032ABE" w:rsidP="00965170">
            <w:pPr>
              <w:spacing w:before="60" w:after="60"/>
              <w:rPr>
                <w:smallCaps/>
                <w:szCs w:val="20"/>
              </w:rPr>
            </w:pPr>
            <w:r w:rsidRPr="00032ABE">
              <w:rPr>
                <w:smallCaps/>
                <w:sz w:val="20"/>
                <w:szCs w:val="20"/>
              </w:rPr>
              <w:t>CORRESPONDENCE</w:t>
            </w:r>
            <w:r w:rsidR="002A26BE">
              <w:rPr>
                <w:smallCaps/>
                <w:sz w:val="20"/>
                <w:szCs w:val="20"/>
              </w:rPr>
              <w:t>*</w:t>
            </w:r>
          </w:p>
        </w:tc>
        <w:tc>
          <w:tcPr>
            <w:tcW w:w="222" w:type="dxa"/>
            <w:vMerge/>
            <w:shd w:val="clear" w:color="auto" w:fill="auto"/>
          </w:tcPr>
          <w:p w14:paraId="5E6475A8" w14:textId="77777777" w:rsidR="00965170" w:rsidRDefault="00965170"/>
        </w:tc>
        <w:tc>
          <w:tcPr>
            <w:tcW w:w="5758" w:type="dxa"/>
            <w:vMerge/>
            <w:shd w:val="clear" w:color="auto" w:fill="auto"/>
          </w:tcPr>
          <w:p w14:paraId="4F028CAA" w14:textId="77777777" w:rsidR="00965170" w:rsidRDefault="00965170"/>
        </w:tc>
      </w:tr>
      <w:tr w:rsidR="00965170" w14:paraId="018286EA" w14:textId="77777777" w:rsidTr="00C85066">
        <w:trPr>
          <w:trHeight w:val="278"/>
        </w:trPr>
        <w:tc>
          <w:tcPr>
            <w:tcW w:w="3938" w:type="dxa"/>
            <w:tcBorders>
              <w:top w:val="single" w:sz="8" w:space="0" w:color="auto"/>
              <w:bottom w:val="single" w:sz="8" w:space="0" w:color="auto"/>
            </w:tcBorders>
            <w:shd w:val="clear" w:color="auto" w:fill="auto"/>
          </w:tcPr>
          <w:p w14:paraId="091C56F8" w14:textId="77777777" w:rsidR="00DF0D45" w:rsidRDefault="00032ABE" w:rsidP="00032ABE">
            <w:pPr>
              <w:spacing w:line="360" w:lineRule="auto"/>
              <w:rPr>
                <w:sz w:val="20"/>
                <w:szCs w:val="20"/>
              </w:rPr>
            </w:pPr>
            <w:r w:rsidRPr="00032ABE">
              <w:rPr>
                <w:sz w:val="20"/>
                <w:szCs w:val="20"/>
              </w:rPr>
              <w:t xml:space="preserve">E-mail: </w:t>
            </w:r>
          </w:p>
          <w:p w14:paraId="1F4127EF" w14:textId="39CAB4A7" w:rsidR="00965170" w:rsidRDefault="000858EB" w:rsidP="00032ABE">
            <w:pPr>
              <w:spacing w:line="360" w:lineRule="auto"/>
            </w:pPr>
            <w:r>
              <w:rPr>
                <w:sz w:val="20"/>
                <w:szCs w:val="20"/>
              </w:rPr>
              <w:t>Suhar_lina</w:t>
            </w:r>
            <w:r w:rsidR="00DF0D45">
              <w:rPr>
                <w:sz w:val="20"/>
                <w:szCs w:val="20"/>
              </w:rPr>
              <w:t>@gmail.com</w:t>
            </w:r>
          </w:p>
        </w:tc>
        <w:tc>
          <w:tcPr>
            <w:tcW w:w="222" w:type="dxa"/>
            <w:vMerge/>
            <w:shd w:val="clear" w:color="auto" w:fill="auto"/>
          </w:tcPr>
          <w:p w14:paraId="21A5CC60" w14:textId="77777777" w:rsidR="00965170" w:rsidRDefault="00965170"/>
        </w:tc>
        <w:tc>
          <w:tcPr>
            <w:tcW w:w="5758" w:type="dxa"/>
            <w:vMerge/>
            <w:tcBorders>
              <w:bottom w:val="single" w:sz="8" w:space="0" w:color="auto"/>
            </w:tcBorders>
            <w:shd w:val="clear" w:color="auto" w:fill="auto"/>
          </w:tcPr>
          <w:p w14:paraId="709E3C77" w14:textId="77777777" w:rsidR="00965170" w:rsidRDefault="00965170"/>
        </w:tc>
      </w:tr>
    </w:tbl>
    <w:p w14:paraId="077E5EDB" w14:textId="77777777" w:rsidR="00965170" w:rsidRDefault="00965170"/>
    <w:p w14:paraId="1609B29B" w14:textId="77777777" w:rsidR="00965170" w:rsidRDefault="00965170"/>
    <w:p w14:paraId="0D15A862" w14:textId="77777777" w:rsidR="00965170" w:rsidRDefault="00965170" w:rsidP="00C35D3D">
      <w:pPr>
        <w:sectPr w:rsidR="00965170" w:rsidSect="000858EB">
          <w:headerReference w:type="even" r:id="rId8"/>
          <w:headerReference w:type="default" r:id="rId9"/>
          <w:footerReference w:type="even" r:id="rId10"/>
          <w:footerReference w:type="default" r:id="rId11"/>
          <w:headerReference w:type="first" r:id="rId12"/>
          <w:footerReference w:type="first" r:id="rId13"/>
          <w:type w:val="continuous"/>
          <w:pgSz w:w="11909" w:h="16834" w:code="9"/>
          <w:pgMar w:top="1701" w:right="1134" w:bottom="1701" w:left="1134" w:header="850" w:footer="850" w:gutter="0"/>
          <w:pgNumType w:start="26"/>
          <w:cols w:space="720"/>
          <w:titlePg/>
          <w:docGrid w:linePitch="360"/>
        </w:sectPr>
      </w:pPr>
    </w:p>
    <w:p w14:paraId="12E97F0C" w14:textId="77777777" w:rsidR="00965170" w:rsidRPr="001D58B4" w:rsidRDefault="00032ABE" w:rsidP="00C35D3D">
      <w:pPr>
        <w:pStyle w:val="Heading1"/>
        <w:spacing w:before="0" w:afterLines="100"/>
        <w:rPr>
          <w:sz w:val="22"/>
          <w:szCs w:val="22"/>
        </w:rPr>
      </w:pPr>
      <w:r>
        <w:rPr>
          <w:sz w:val="22"/>
          <w:szCs w:val="22"/>
          <w:lang w:val="en-US"/>
        </w:rPr>
        <w:t>INTRODUCTION</w:t>
      </w:r>
    </w:p>
    <w:p w14:paraId="75BBCFB3" w14:textId="34B2C180" w:rsidR="005B5D6D" w:rsidRPr="005B5D6D" w:rsidRDefault="005B5D6D" w:rsidP="005B5D6D">
      <w:pPr>
        <w:ind w:firstLine="360"/>
        <w:rPr>
          <w:sz w:val="22"/>
          <w:szCs w:val="22"/>
        </w:rPr>
      </w:pPr>
      <w:r w:rsidRPr="005B5D6D">
        <w:rPr>
          <w:sz w:val="22"/>
          <w:szCs w:val="22"/>
        </w:rPr>
        <w:t xml:space="preserve">Pada akhir abad ke-20, transportasi telah mengalami transformasi signifikan. Kendaraan bermotor menggantikan peran kuda dalam transportasi sehari-hari, menghadirkan kecepatan dan jangkauan yang lebih besar. Namun, kendaraan </w:t>
      </w:r>
      <w:r w:rsidRPr="005B5D6D">
        <w:rPr>
          <w:sz w:val="22"/>
          <w:szCs w:val="22"/>
        </w:rPr>
        <w:t>ini membutuhkan infrastruktur yang berbeda dibandingkan dengan transportasi yang ditarik oleh hewan. Jaringan transportasi semakin kompleks, terutama di kota-kota besar yang menghadapi tantangan mobilitas yang kompleks. Masyarakat ingin mobilitas yang cepat, nyaman, dan aman</w:t>
      </w:r>
      <w:r w:rsidR="0061409B">
        <w:rPr>
          <w:sz w:val="22"/>
          <w:szCs w:val="22"/>
        </w:rPr>
        <w:fldChar w:fldCharType="begin" w:fldLock="1"/>
      </w:r>
      <w:r w:rsidR="0061409B">
        <w:rPr>
          <w:sz w:val="22"/>
          <w:szCs w:val="22"/>
        </w:rPr>
        <w:instrText>ADDIN CSL_CITATION {"citationItems":[{"id":"ITEM-1","itemData":{"author":[{"dropping-particle":"","family":"Khafiffauzun","given":"Mukhamad","non-dropping-particle":"","parse-names":false,"suffix":""},{"dropping-particle":"","family":"Nurdhi","given":"Adnan Hari","non-dropping-particle":"","parse-names":false,"suffix":""},{"dropping-particle":"","family":"Prasetya","given":"Putra","non-dropping-particle":"","parse-names":false,"suffix":""}],"container-title":"Model Futuristik Kota Berkelanjutan","id":"ITEM-1","issued":{"date-parts":[["2023"]]},"page":"14-19","title":"Sarana Dan Prasarana Transportasi Perkotaan Berkelanjutan Penerapan Konsep Transit Oriented Development ( TOD ) Pada Penataan Kota","type":"article-journal"},"uris":["http://www.mendeley.com/documents/?uuid=562b2c91-bb7d-4314-a6d4-447820bff5f0"]}],"mendeley":{"formattedCitation":"[1]","plainTextFormattedCitation":"[1]","previouslyFormattedCitation":"[1]"},"properties":{"noteIndex":0},"schema":"https://github.com/citation-style-language/schema/raw/master/csl-citation.json"}</w:instrText>
      </w:r>
      <w:r w:rsidR="0061409B">
        <w:rPr>
          <w:sz w:val="22"/>
          <w:szCs w:val="22"/>
        </w:rPr>
        <w:fldChar w:fldCharType="separate"/>
      </w:r>
      <w:r w:rsidR="0061409B" w:rsidRPr="0061409B">
        <w:rPr>
          <w:noProof/>
          <w:sz w:val="22"/>
          <w:szCs w:val="22"/>
        </w:rPr>
        <w:t>[1]</w:t>
      </w:r>
      <w:r w:rsidR="0061409B">
        <w:rPr>
          <w:sz w:val="22"/>
          <w:szCs w:val="22"/>
        </w:rPr>
        <w:fldChar w:fldCharType="end"/>
      </w:r>
      <w:r w:rsidRPr="005B5D6D">
        <w:rPr>
          <w:sz w:val="22"/>
          <w:szCs w:val="22"/>
        </w:rPr>
        <w:t>.</w:t>
      </w:r>
    </w:p>
    <w:p w14:paraId="411BE99B" w14:textId="097F5324" w:rsidR="005B5D6D" w:rsidRPr="005B5D6D" w:rsidRDefault="005B5D6D" w:rsidP="005B5D6D">
      <w:pPr>
        <w:ind w:firstLine="360"/>
        <w:rPr>
          <w:sz w:val="22"/>
          <w:szCs w:val="22"/>
        </w:rPr>
      </w:pPr>
      <w:r w:rsidRPr="005B5D6D">
        <w:rPr>
          <w:sz w:val="22"/>
          <w:szCs w:val="22"/>
        </w:rPr>
        <w:lastRenderedPageBreak/>
        <w:t>Transportasi secara umum didefinisikan sebagai proses pemindahan manusia atau barang dari satu tempat ke tempat lain menggunakan wahana yang dijalankan oleh manusia, hewan, atau mesin, dan telah menjadi kegiatan penting dalam kehidupan masyarakat sejak zaman dahulu</w:t>
      </w:r>
      <w:r w:rsidR="0061409B">
        <w:rPr>
          <w:sz w:val="22"/>
          <w:szCs w:val="22"/>
        </w:rPr>
        <w:t xml:space="preserve"> </w:t>
      </w:r>
      <w:r w:rsidR="0061409B">
        <w:rPr>
          <w:sz w:val="22"/>
          <w:szCs w:val="22"/>
        </w:rPr>
        <w:fldChar w:fldCharType="begin" w:fldLock="1"/>
      </w:r>
      <w:r w:rsidR="0061409B">
        <w:rPr>
          <w:sz w:val="22"/>
          <w:szCs w:val="22"/>
        </w:rPr>
        <w:instrText>ADDIN CSL_CITATION {"citationItems":[{"id":"ITEM-1","itemData":{"ISSN":"2723-5548","abstract":"… , maka jangkauan pembicaraan akan melibatkan banyak aspek. Hal ini disebabkan karena … peningkatan mutu infrastruktur transportasi agar mampu meningkatkan perekonomian …","author":[{"dropping-particle":"","family":"Arwini","given":"Ni Putu Decy","non-dropping-particle":"","parse-names":false,"suffix":""},{"dropping-particle":"","family":"Juniastra","given":"I Made","non-dropping-particle":"","parse-names":false,"suffix":""}],"container-title":"Jurnal Ilmiah Vastuwidya","id":"ITEM-1","issue":"1","issued":{"date-parts":[["2023"]]},"page":"70-77","title":"Peran Transportasi dalam Dunia Industri","type":"article-journal","volume":"6"},"uris":["http://www.mendeley.com/documents/?uuid=5c17d8a4-9c45-4f06-a592-6c9aeabc8711"]}],"mendeley":{"formattedCitation":"[2]","plainTextFormattedCitation":"[2]","previouslyFormattedCitation":"[2]"},"properties":{"noteIndex":0},"schema":"https://github.com/citation-style-language/schema/raw/master/csl-citation.json"}</w:instrText>
      </w:r>
      <w:r w:rsidR="0061409B">
        <w:rPr>
          <w:sz w:val="22"/>
          <w:szCs w:val="22"/>
        </w:rPr>
        <w:fldChar w:fldCharType="separate"/>
      </w:r>
      <w:r w:rsidR="0061409B" w:rsidRPr="0061409B">
        <w:rPr>
          <w:noProof/>
          <w:sz w:val="22"/>
          <w:szCs w:val="22"/>
        </w:rPr>
        <w:t>[2]</w:t>
      </w:r>
      <w:r w:rsidR="0061409B">
        <w:rPr>
          <w:sz w:val="22"/>
          <w:szCs w:val="22"/>
        </w:rPr>
        <w:fldChar w:fldCharType="end"/>
      </w:r>
      <w:r w:rsidR="0061409B">
        <w:rPr>
          <w:sz w:val="22"/>
          <w:szCs w:val="22"/>
        </w:rPr>
        <w:t>.</w:t>
      </w:r>
    </w:p>
    <w:p w14:paraId="66DDC895" w14:textId="6D2F9637" w:rsidR="005B5D6D" w:rsidRPr="005B5D6D" w:rsidRDefault="005B5D6D" w:rsidP="005B5D6D">
      <w:pPr>
        <w:ind w:firstLine="360"/>
        <w:rPr>
          <w:sz w:val="22"/>
          <w:szCs w:val="22"/>
        </w:rPr>
      </w:pPr>
      <w:r w:rsidRPr="005B5D6D">
        <w:rPr>
          <w:sz w:val="22"/>
          <w:szCs w:val="22"/>
        </w:rPr>
        <w:t>Menurut Undang-Undang Nomor 40 Tahun 2007 tentang Perseroan Terbatas</w:t>
      </w:r>
      <w:r w:rsidR="0061409B">
        <w:rPr>
          <w:sz w:val="22"/>
          <w:szCs w:val="22"/>
        </w:rPr>
        <w:t xml:space="preserve"> </w:t>
      </w:r>
      <w:r w:rsidR="0061409B">
        <w:rPr>
          <w:sz w:val="22"/>
          <w:szCs w:val="22"/>
        </w:rPr>
        <w:fldChar w:fldCharType="begin" w:fldLock="1"/>
      </w:r>
      <w:r w:rsidR="0061409B">
        <w:rPr>
          <w:sz w:val="22"/>
          <w:szCs w:val="22"/>
        </w:rPr>
        <w:instrText>ADDIN CSL_CITATION {"citationItems":[{"id":"ITEM-1","itemData":{"author":[{"dropping-particle":"","family":"Presiden Republik Indonesia","given":"","non-dropping-particle":"","parse-names":false,"suffix":""}],"container-title":"Republik Indonesia","id":"ITEM-1","issue":"235","issued":{"date-parts":[["2007"]]},"page":"245","title":"Undang-Undang Republik Indonesia","type":"legislation"},"uris":["http://www.mendeley.com/documents/?uuid=0291b31a-96bf-45bd-923d-a5fa436d53bb"]}],"mendeley":{"formattedCitation":"[3]","plainTextFormattedCitation":"[3]","previouslyFormattedCitation":"[3]"},"properties":{"noteIndex":0},"schema":"https://github.com/citation-style-language/schema/raw/master/csl-citation.json"}</w:instrText>
      </w:r>
      <w:r w:rsidR="0061409B">
        <w:rPr>
          <w:sz w:val="22"/>
          <w:szCs w:val="22"/>
        </w:rPr>
        <w:fldChar w:fldCharType="separate"/>
      </w:r>
      <w:r w:rsidR="0061409B" w:rsidRPr="0061409B">
        <w:rPr>
          <w:noProof/>
          <w:sz w:val="22"/>
          <w:szCs w:val="22"/>
        </w:rPr>
        <w:t>[3]</w:t>
      </w:r>
      <w:r w:rsidR="0061409B">
        <w:rPr>
          <w:sz w:val="22"/>
          <w:szCs w:val="22"/>
        </w:rPr>
        <w:fldChar w:fldCharType="end"/>
      </w:r>
      <w:r w:rsidRPr="005B5D6D">
        <w:rPr>
          <w:sz w:val="22"/>
          <w:szCs w:val="22"/>
        </w:rPr>
        <w:t>, Perseroan Terbatas adalah badan hukum yang merupakan persekutuan modal, didirikan berdasarkan perjanjian, dan melakukan kegiatan usaha dengan modal dasar yang terbagi dalam saham, serta memenuhi persyaratan yang ditetapkan dalam undang-undang dan peraturan pelaksanaannya</w:t>
      </w:r>
      <w:r w:rsidR="0061409B">
        <w:rPr>
          <w:sz w:val="22"/>
          <w:szCs w:val="22"/>
        </w:rPr>
        <w:t xml:space="preserve"> </w:t>
      </w:r>
      <w:r w:rsidR="0061409B">
        <w:rPr>
          <w:sz w:val="22"/>
          <w:szCs w:val="22"/>
        </w:rPr>
        <w:fldChar w:fldCharType="begin" w:fldLock="1"/>
      </w:r>
      <w:r w:rsidR="0061409B">
        <w:rPr>
          <w:sz w:val="22"/>
          <w:szCs w:val="22"/>
        </w:rPr>
        <w:instrText>ADDIN CSL_CITATION {"citationItems":[{"id":"ITEM-1","itemData":{"ISSN":"2985-7651","abstract":"The company as a business entity created to seek profit or profit, where each\ncompany is made based on and has legal force. many social aspects, health aspects,\nhumanitarian aspects, and economic aspects. The company is a business entity that\ncarries out activities in the economic sector (finance, industry and trade), which are\ncarried out continuously or regularly, openly and with the aim of obtaining profit (profit).\nPositive law in Indonesia basically recognizes the forms of companies such as Firma\n(Fa), Commanditair Vennootschap (CV), Limited Liability Company (PT), and\nCooperatives.","author":[{"dropping-particle":"","family":"Dalimunthe","given":"Nikmah","non-dropping-particle":"","parse-names":false,"suffix":""},{"dropping-particle":"","family":"Kholid Azhari","given":"Abdul","non-dropping-particle":"","parse-names":false,"suffix":""},{"dropping-particle":"","family":"Habib Wahyudi","given":"Ibnu","non-dropping-particle":"","parse-names":false,"suffix":""},{"dropping-particle":"","family":"Tareq Aziz","given":"Muhammad","non-dropping-particle":"","parse-names":false,"suffix":""},{"dropping-particle":"","family":"Dwi Cintana","given":"Arsiah","non-dropping-particle":"","parse-names":false,"suffix":""},{"dropping-particle":"","family":"Syahfitri","given":"Mulia","non-dropping-particle":"","parse-names":false,"suffix":""},{"dropping-particle":"","family":"Adila","given":"Putri","non-dropping-particle":"","parse-names":false,"suffix":""}],"container-title":"JURA : Jurnal Riset Akuntansi","id":"ITEM-1","issue":"3","issued":{"date-parts":[["2023"]]},"page":"83-106","title":"Penerapan Perjanjian Kerja Dalam Perusahaan Terhadap Hak Ketenagakerjaan","type":"article-journal","volume":"1"},"uris":["http://www.mendeley.com/documents/?uuid=7606ca95-5a2d-4e25-bc85-25acf7f0b149"]}],"mendeley":{"formattedCitation":"[4]","plainTextFormattedCitation":"[4]","previouslyFormattedCitation":"[4]"},"properties":{"noteIndex":0},"schema":"https://github.com/citation-style-language/schema/raw/master/csl-citation.json"}</w:instrText>
      </w:r>
      <w:r w:rsidR="0061409B">
        <w:rPr>
          <w:sz w:val="22"/>
          <w:szCs w:val="22"/>
        </w:rPr>
        <w:fldChar w:fldCharType="separate"/>
      </w:r>
      <w:r w:rsidR="0061409B" w:rsidRPr="0061409B">
        <w:rPr>
          <w:noProof/>
          <w:sz w:val="22"/>
          <w:szCs w:val="22"/>
        </w:rPr>
        <w:t>[4]</w:t>
      </w:r>
      <w:r w:rsidR="0061409B">
        <w:rPr>
          <w:sz w:val="22"/>
          <w:szCs w:val="22"/>
        </w:rPr>
        <w:fldChar w:fldCharType="end"/>
      </w:r>
      <w:r w:rsidRPr="005B5D6D">
        <w:rPr>
          <w:sz w:val="22"/>
          <w:szCs w:val="22"/>
        </w:rPr>
        <w:t>. Perusahaan yang bergerak dalam bidang perekonomian secara terus menerus dan dengan tujuan memperoleh keuntungan atau laba yang terdokumentasi melalui pembukuan</w:t>
      </w:r>
      <w:r w:rsidR="0061409B">
        <w:rPr>
          <w:sz w:val="22"/>
          <w:szCs w:val="22"/>
        </w:rPr>
        <w:t xml:space="preserve"> </w:t>
      </w:r>
      <w:r w:rsidR="0061409B">
        <w:rPr>
          <w:sz w:val="22"/>
          <w:szCs w:val="22"/>
        </w:rPr>
        <w:fldChar w:fldCharType="begin" w:fldLock="1"/>
      </w:r>
      <w:r w:rsidR="0061409B">
        <w:rPr>
          <w:sz w:val="22"/>
          <w:szCs w:val="22"/>
        </w:rPr>
        <w:instrText>ADDIN CSL_CITATION {"citationItems":[{"id":"ITEM-1","itemData":{"ISBN":"9786020896373","abstract":"The Culex quinquefasciatus Say. is occupy on the dirty and polluted water, and it was the filarial, West Nil virus and Japanese Encephalitis (JE) vectors. The objectives of this research are to determine influence of various domestic wastewater on the growth of Culex quinquefasciatus Say. larvae, and to determine viability of Cx. quinquefasciatus Say. larvae on various domestic wastewater habitat. Research was conducted at MIPA Laboratory Central, sub Lab. Biology and sub Lab. Chemistry of UNS on Juli - November 2006. The samples taken from four different domestic wastewater catchments before come up to the ditch where predominantly content of organic matters, detergents, soap and the oil respectively. Physics water parameter as well as chemical such as temperature, pH, DO, BOD and COD were measured. Laboratory reared of 25 first instar larvae were transferred to small plastic cup each containing 100 ml of domestic wastewater. The mortality, number of larva on one time (Lx), mortalitas rate (qx), survival rate (Sx), life expectancy (ex), and wet-dried weigth of larva were assessed every day up to twelfth day. The collected data was analyzed using Life Table. The result showed indicate that oily wastewater medium affected to the best growth of Cx. quinquefasciatus Say. larvae among the other media such as soapy, detergents and organic matters. The best survival of larvae were encountered in oily medium then followed by organic matters, soapy, and detergents media consecutively.The died larva were marked by reddish, bended body, and greenish color of internal body of larvae","author":[{"dropping-particle":"","family":"Prananingtyas","given":"Paramita","non-dropping-particle":"","parse-names":false,"suffix":""}],"container-title":"Pustaka Hanif","id":"ITEM-1","issued":{"date-parts":[["2020"]]},"number-of-pages":"103","title":"Hukum Perusahaan","type":"book"},"uris":["http://www.mendeley.com/documents/?uuid=c25784dd-bc0d-459c-ad59-feffd6c14017"]}],"mendeley":{"formattedCitation":"[5]","plainTextFormattedCitation":"[5]","previouslyFormattedCitation":"[5]"},"properties":{"noteIndex":0},"schema":"https://github.com/citation-style-language/schema/raw/master/csl-citation.json"}</w:instrText>
      </w:r>
      <w:r w:rsidR="0061409B">
        <w:rPr>
          <w:sz w:val="22"/>
          <w:szCs w:val="22"/>
        </w:rPr>
        <w:fldChar w:fldCharType="separate"/>
      </w:r>
      <w:r w:rsidR="0061409B" w:rsidRPr="0061409B">
        <w:rPr>
          <w:noProof/>
          <w:sz w:val="22"/>
          <w:szCs w:val="22"/>
        </w:rPr>
        <w:t>[5]</w:t>
      </w:r>
      <w:r w:rsidR="0061409B">
        <w:rPr>
          <w:sz w:val="22"/>
          <w:szCs w:val="22"/>
        </w:rPr>
        <w:fldChar w:fldCharType="end"/>
      </w:r>
      <w:r w:rsidRPr="005B5D6D">
        <w:rPr>
          <w:sz w:val="22"/>
          <w:szCs w:val="22"/>
        </w:rPr>
        <w:t>.</w:t>
      </w:r>
    </w:p>
    <w:p w14:paraId="6564DDD5" w14:textId="1807EFAA" w:rsidR="005B5D6D" w:rsidRPr="005B5D6D" w:rsidRDefault="005B5D6D" w:rsidP="005B5D6D">
      <w:pPr>
        <w:ind w:firstLine="360"/>
        <w:rPr>
          <w:sz w:val="22"/>
          <w:szCs w:val="22"/>
        </w:rPr>
      </w:pPr>
      <w:r w:rsidRPr="005B5D6D">
        <w:rPr>
          <w:sz w:val="22"/>
          <w:szCs w:val="22"/>
        </w:rPr>
        <w:t xml:space="preserve">Pentingnya transportasi dalam tingkat layanan pelanggan ditunjukkan oleh faktor waktu pengiriman </w:t>
      </w:r>
      <w:r w:rsidR="0061409B">
        <w:rPr>
          <w:sz w:val="22"/>
          <w:szCs w:val="22"/>
        </w:rPr>
        <w:fldChar w:fldCharType="begin" w:fldLock="1"/>
      </w:r>
      <w:r w:rsidR="004A13B5">
        <w:rPr>
          <w:sz w:val="22"/>
          <w:szCs w:val="22"/>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Kata","author":[{"dropping-particle":"","family":"Luffi","given":"Muhammad Iqbal","non-dropping-particle":"","parse-names":false,"suffix":""},{"dropping-particle":"","family":"Widyawati","given":"Nur","non-dropping-particle":"","parse-names":false,"suffix":""}],"id":"ITEM-1","issued":{"date-parts":[["2022"]]},"page":"1-40","title":"Pengaruh Kualitas Pelayanan, Ketepatan Waktu Dan Kepercayaan Terhadap Kepuasan Pelanggan Jasa Keagenan Pengurusan Surat Persetujuan Berlayar (Spb) Di Pt. Bahtera Setia Gresik","type":"article-journal"},"uris":["http://www.mendeley.com/documents/?uuid=bd455ec5-2964-413b-bf95-dc8f5d272ab7"]}],"mendeley":{"formattedCitation":"[6]","plainTextFormattedCitation":"[6]","previouslyFormattedCitation":"[6]"},"properties":{"noteIndex":0},"schema":"https://github.com/citation-style-language/schema/raw/master/csl-citation.json"}</w:instrText>
      </w:r>
      <w:r w:rsidR="0061409B">
        <w:rPr>
          <w:sz w:val="22"/>
          <w:szCs w:val="22"/>
        </w:rPr>
        <w:fldChar w:fldCharType="separate"/>
      </w:r>
      <w:r w:rsidR="0061409B" w:rsidRPr="0061409B">
        <w:rPr>
          <w:noProof/>
          <w:sz w:val="22"/>
          <w:szCs w:val="22"/>
        </w:rPr>
        <w:t>[6]</w:t>
      </w:r>
      <w:r w:rsidR="0061409B">
        <w:rPr>
          <w:sz w:val="22"/>
          <w:szCs w:val="22"/>
        </w:rPr>
        <w:fldChar w:fldCharType="end"/>
      </w:r>
      <w:r w:rsidRPr="005B5D6D">
        <w:rPr>
          <w:sz w:val="22"/>
          <w:szCs w:val="22"/>
        </w:rPr>
        <w:t xml:space="preserve">. Sistem logistik dan rantai pasok perusahaan juga dipengaruhi oleh transportasi secara signifikan. PT. ABC, sebuah perusahaan distribusi bahan bangunan yang mengkhususkan diri dalam penjualan marmer dan granit dengan ukuran besar, mengoptimalkan penggunaan bahan bakar dan efisiensi waktu dengan menambah armada truk dan </w:t>
      </w:r>
      <w:r w:rsidRPr="005B5D6D">
        <w:rPr>
          <w:i/>
          <w:iCs/>
          <w:sz w:val="22"/>
          <w:szCs w:val="22"/>
        </w:rPr>
        <w:t>pick-up</w:t>
      </w:r>
      <w:r w:rsidRPr="005B5D6D">
        <w:rPr>
          <w:sz w:val="22"/>
          <w:szCs w:val="22"/>
        </w:rPr>
        <w:t xml:space="preserve"> untuk pengiriman barang. </w:t>
      </w:r>
    </w:p>
    <w:p w14:paraId="699F2F2F" w14:textId="05216787" w:rsidR="005B5D6D" w:rsidRPr="005B5D6D" w:rsidRDefault="004A13B5" w:rsidP="005B5D6D">
      <w:pPr>
        <w:ind w:firstLine="360"/>
        <w:rPr>
          <w:sz w:val="22"/>
          <w:szCs w:val="22"/>
        </w:rPr>
      </w:pPr>
      <w:r>
        <w:rPr>
          <w:sz w:val="22"/>
          <w:szCs w:val="22"/>
        </w:rPr>
        <w:t>Berdasarkan latar belakang yang telah dipaparkan</w:t>
      </w:r>
      <w:r w:rsidR="005B5D6D" w:rsidRPr="005B5D6D">
        <w:rPr>
          <w:sz w:val="22"/>
          <w:szCs w:val="22"/>
        </w:rPr>
        <w:t>, analisis investasi untuk pembelian truk dan pick-up untuk pendistribusian PT. ABC menggunakan metode NPV (</w:t>
      </w:r>
      <w:r w:rsidR="005B5D6D" w:rsidRPr="005B5D6D">
        <w:rPr>
          <w:i/>
          <w:iCs/>
          <w:sz w:val="22"/>
          <w:szCs w:val="22"/>
        </w:rPr>
        <w:t>Net Present Value</w:t>
      </w:r>
      <w:r w:rsidR="005B5D6D" w:rsidRPr="005B5D6D">
        <w:rPr>
          <w:sz w:val="22"/>
          <w:szCs w:val="22"/>
        </w:rPr>
        <w:t>), ROR (</w:t>
      </w:r>
      <w:r w:rsidR="005B5D6D" w:rsidRPr="005B5D6D">
        <w:rPr>
          <w:i/>
          <w:iCs/>
          <w:sz w:val="22"/>
          <w:szCs w:val="22"/>
        </w:rPr>
        <w:t xml:space="preserve">Rate </w:t>
      </w:r>
      <w:r w:rsidR="005B5D6D">
        <w:rPr>
          <w:i/>
          <w:iCs/>
          <w:sz w:val="22"/>
          <w:szCs w:val="22"/>
        </w:rPr>
        <w:t>o</w:t>
      </w:r>
      <w:r w:rsidR="005B5D6D" w:rsidRPr="005B5D6D">
        <w:rPr>
          <w:i/>
          <w:iCs/>
          <w:sz w:val="22"/>
          <w:szCs w:val="22"/>
        </w:rPr>
        <w:t>f Return</w:t>
      </w:r>
      <w:r w:rsidR="005B5D6D" w:rsidRPr="005B5D6D">
        <w:rPr>
          <w:sz w:val="22"/>
          <w:szCs w:val="22"/>
        </w:rPr>
        <w:t>), dan MARR (</w:t>
      </w:r>
      <w:r w:rsidR="005B5D6D" w:rsidRPr="005B5D6D">
        <w:rPr>
          <w:i/>
          <w:iCs/>
          <w:sz w:val="22"/>
          <w:szCs w:val="22"/>
        </w:rPr>
        <w:t>Minimum Attractive Rate of Return</w:t>
      </w:r>
      <w:r w:rsidR="005B5D6D" w:rsidRPr="005B5D6D">
        <w:rPr>
          <w:sz w:val="22"/>
          <w:szCs w:val="22"/>
        </w:rPr>
        <w:t>) sangat diperlukan untuk memastikan keputusan investasi yang tepat dan konsisten.</w:t>
      </w:r>
    </w:p>
    <w:p w14:paraId="2DAD0D28" w14:textId="77777777" w:rsidR="000D3632" w:rsidRPr="000D3632" w:rsidRDefault="00CC14EA" w:rsidP="000D3632">
      <w:pPr>
        <w:pStyle w:val="Heading1"/>
        <w:rPr>
          <w:sz w:val="22"/>
          <w:szCs w:val="22"/>
        </w:rPr>
      </w:pPr>
      <w:r>
        <w:rPr>
          <w:sz w:val="22"/>
          <w:szCs w:val="22"/>
          <w:lang w:val="en-US"/>
        </w:rPr>
        <w:t xml:space="preserve">RESEARCH </w:t>
      </w:r>
      <w:r w:rsidR="00965170" w:rsidRPr="001D58B4">
        <w:rPr>
          <w:sz w:val="22"/>
          <w:szCs w:val="22"/>
        </w:rPr>
        <w:t>M</w:t>
      </w:r>
      <w:r w:rsidR="00032ABE">
        <w:rPr>
          <w:sz w:val="22"/>
          <w:szCs w:val="22"/>
          <w:lang w:val="en-US"/>
        </w:rPr>
        <w:t>ETHODS</w:t>
      </w:r>
      <w:bookmarkStart w:id="0" w:name="_Hlk155289326"/>
    </w:p>
    <w:p w14:paraId="62DE799E" w14:textId="4603B21B" w:rsidR="000D3632" w:rsidRDefault="000D3632" w:rsidP="001F4460">
      <w:pPr>
        <w:ind w:firstLine="360"/>
        <w:rPr>
          <w:sz w:val="22"/>
          <w:szCs w:val="22"/>
        </w:rPr>
      </w:pPr>
      <w:r w:rsidRPr="000D3632">
        <w:rPr>
          <w:sz w:val="22"/>
          <w:szCs w:val="22"/>
        </w:rPr>
        <w:t>Pengolahan data merupakan analisis mendalam dari suatu masalah dengan tujuan untuk menemukan solusi terbaik yang mungki</w:t>
      </w:r>
      <w:r w:rsidR="004A13B5">
        <w:rPr>
          <w:sz w:val="22"/>
          <w:szCs w:val="22"/>
        </w:rPr>
        <w:t xml:space="preserve">  </w:t>
      </w:r>
      <w:r w:rsidR="004A13B5">
        <w:rPr>
          <w:sz w:val="22"/>
          <w:szCs w:val="22"/>
        </w:rPr>
        <w:fldChar w:fldCharType="begin" w:fldLock="1"/>
      </w:r>
      <w:r w:rsidR="004A13B5">
        <w:rPr>
          <w:sz w:val="22"/>
          <w:szCs w:val="22"/>
        </w:rPr>
        <w:instrText>ADDIN CSL_CITATION {"citationItems":[{"id":"ITEM-1","itemData":{"ISBN":"9786239859886","author":[{"dropping-particle":"","family":"Priadana","given":"Sidik.","non-dropping-particle":"","parse-names":false,"suffix":""},{"dropping-particle":"","family":"Sunarsi","given":"Denok.","non-dropping-particle":"","parse-names":false,"suffix":""}],"container-title":"Universitas Nusantara PGRI Kediri","id":"ITEM-1","issued":{"date-parts":[["2021"]]},"number-of-pages":"1-229","publisher":"Pascal Books","title":"Metode Penelitian Kuantitatif","type":"book","volume":"01"},"uris":["http://www.mendeley.com/documents/?uuid=30f551d8-b53d-4a59-b7ee-1b6b82826adb"]}],"mendeley":{"formattedCitation":"[7]","plainTextFormattedCitation":"[7]","previouslyFormattedCitation":"[7]"},"properties":{"noteIndex":0},"schema":"https://github.com/citation-style-language/schema/raw/master/csl-citation.json"}</w:instrText>
      </w:r>
      <w:r w:rsidR="004A13B5">
        <w:rPr>
          <w:sz w:val="22"/>
          <w:szCs w:val="22"/>
        </w:rPr>
        <w:fldChar w:fldCharType="separate"/>
      </w:r>
      <w:r w:rsidR="004A13B5" w:rsidRPr="004A13B5">
        <w:rPr>
          <w:noProof/>
          <w:sz w:val="22"/>
          <w:szCs w:val="22"/>
        </w:rPr>
        <w:t>[7]</w:t>
      </w:r>
      <w:r w:rsidR="004A13B5">
        <w:rPr>
          <w:sz w:val="22"/>
          <w:szCs w:val="22"/>
        </w:rPr>
        <w:fldChar w:fldCharType="end"/>
      </w:r>
      <w:r w:rsidRPr="000D3632">
        <w:rPr>
          <w:sz w:val="22"/>
          <w:szCs w:val="22"/>
        </w:rPr>
        <w:t xml:space="preserve">. Proses ini dilakukan setelah semua data yang diperlukan telah terkumpul dan diverifikasi. Langkah-langkah yang akan diambil dalam penelitian ini dapat dilihat pada </w:t>
      </w:r>
      <w:r w:rsidRPr="004A13B5">
        <w:rPr>
          <w:i/>
          <w:iCs/>
          <w:sz w:val="22"/>
          <w:szCs w:val="22"/>
        </w:rPr>
        <w:t>flowchart</w:t>
      </w:r>
      <w:r w:rsidRPr="000D3632">
        <w:rPr>
          <w:sz w:val="22"/>
          <w:szCs w:val="22"/>
        </w:rPr>
        <w:t xml:space="preserve"> di bawah ini, yang mencakup setiap tahap pengolahan data secara sistematis dan terstruktur.</w:t>
      </w:r>
    </w:p>
    <w:p w14:paraId="0BEC842F" w14:textId="7FD66D26" w:rsidR="00CC14EA" w:rsidRDefault="00C02D6C" w:rsidP="00CC14EA">
      <w:pPr>
        <w:pStyle w:val="Title"/>
        <w:spacing w:line="240" w:lineRule="auto"/>
        <w:rPr>
          <w:sz w:val="22"/>
          <w:szCs w:val="22"/>
        </w:rPr>
      </w:pPr>
      <w:r w:rsidRPr="000D3632">
        <w:rPr>
          <w:b/>
          <w:noProof/>
          <w:sz w:val="24"/>
          <w:szCs w:val="24"/>
        </w:rPr>
        <w:drawing>
          <wp:inline distT="0" distB="0" distL="0" distR="0" wp14:anchorId="1072427B" wp14:editId="0280D5F8">
            <wp:extent cx="2962275" cy="4524375"/>
            <wp:effectExtent l="0" t="0" r="9525" b="0"/>
            <wp:docPr id="69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62275" cy="4524375"/>
                    </a:xfrm>
                    <a:prstGeom prst="rect">
                      <a:avLst/>
                    </a:prstGeom>
                    <a:noFill/>
                    <a:ln>
                      <a:noFill/>
                    </a:ln>
                  </pic:spPr>
                </pic:pic>
              </a:graphicData>
            </a:graphic>
          </wp:inline>
        </w:drawing>
      </w:r>
    </w:p>
    <w:p w14:paraId="6026487F" w14:textId="49A68B91" w:rsidR="00682B9E" w:rsidRPr="00682B9E" w:rsidRDefault="00682B9E" w:rsidP="00682B9E">
      <w:pPr>
        <w:jc w:val="center"/>
        <w:rPr>
          <w:sz w:val="20"/>
          <w:szCs w:val="20"/>
        </w:rPr>
      </w:pPr>
      <w:r w:rsidRPr="00C15118">
        <w:rPr>
          <w:b/>
          <w:bCs/>
          <w:sz w:val="20"/>
          <w:szCs w:val="20"/>
        </w:rPr>
        <w:t>Gambar 1</w:t>
      </w:r>
      <w:r w:rsidRPr="00682B9E">
        <w:rPr>
          <w:sz w:val="20"/>
          <w:szCs w:val="20"/>
        </w:rPr>
        <w:t xml:space="preserve"> </w:t>
      </w:r>
      <w:r w:rsidRPr="004A13B5">
        <w:rPr>
          <w:i/>
          <w:iCs/>
          <w:sz w:val="20"/>
          <w:szCs w:val="20"/>
        </w:rPr>
        <w:t xml:space="preserve">Flowchart </w:t>
      </w:r>
      <w:r w:rsidRPr="00682B9E">
        <w:rPr>
          <w:sz w:val="20"/>
          <w:szCs w:val="20"/>
        </w:rPr>
        <w:t>Penelitian</w:t>
      </w:r>
    </w:p>
    <w:p w14:paraId="72BB8648" w14:textId="77777777" w:rsidR="000D3632" w:rsidRPr="000D3632" w:rsidRDefault="000D3632" w:rsidP="001F4460">
      <w:pPr>
        <w:ind w:firstLine="360"/>
        <w:rPr>
          <w:sz w:val="22"/>
          <w:szCs w:val="22"/>
        </w:rPr>
      </w:pPr>
      <w:r w:rsidRPr="000D3632">
        <w:rPr>
          <w:sz w:val="22"/>
          <w:szCs w:val="22"/>
        </w:rPr>
        <w:t>Langkah awal dalam penelitian ini adalah pengumpulan data yang mencakup informasi tentang biaya investasi, pendapatan bulanan, nilai sisa pemakaian setelah 10 tahun, serta suku bunga yang digunakan untuk perhitungan.</w:t>
      </w:r>
    </w:p>
    <w:p w14:paraId="7B5579A2" w14:textId="77777777" w:rsidR="000D3632" w:rsidRPr="000D3632" w:rsidRDefault="000D3632" w:rsidP="001F4460">
      <w:pPr>
        <w:ind w:firstLine="360"/>
        <w:rPr>
          <w:sz w:val="22"/>
          <w:szCs w:val="22"/>
        </w:rPr>
      </w:pPr>
      <w:r w:rsidRPr="000D3632">
        <w:rPr>
          <w:sz w:val="22"/>
          <w:szCs w:val="22"/>
        </w:rPr>
        <w:t>Data yang telah dikumpulkan kemudian diolah melalui beberapa tahap berikut:</w:t>
      </w:r>
    </w:p>
    <w:p w14:paraId="7A67C360" w14:textId="07C4120A" w:rsidR="001F4460" w:rsidRDefault="000D3632" w:rsidP="000D3632">
      <w:pPr>
        <w:pStyle w:val="ListParagraph"/>
        <w:numPr>
          <w:ilvl w:val="0"/>
          <w:numId w:val="47"/>
        </w:numPr>
        <w:ind w:left="360"/>
        <w:rPr>
          <w:sz w:val="22"/>
          <w:szCs w:val="22"/>
        </w:rPr>
      </w:pPr>
      <w:r w:rsidRPr="001F4460">
        <w:rPr>
          <w:sz w:val="22"/>
          <w:szCs w:val="22"/>
        </w:rPr>
        <w:t xml:space="preserve">Total Biaya Investasi Truk dan </w:t>
      </w:r>
      <w:r w:rsidR="00C15118" w:rsidRPr="00C15118">
        <w:rPr>
          <w:i/>
          <w:iCs/>
          <w:sz w:val="22"/>
          <w:szCs w:val="22"/>
        </w:rPr>
        <w:t>Pick-up</w:t>
      </w:r>
      <w:r w:rsidRPr="001F4460">
        <w:rPr>
          <w:sz w:val="22"/>
          <w:szCs w:val="22"/>
        </w:rPr>
        <w:t xml:space="preserve">: Menghitung total biaya yang dibutuhkan untuk investasi masing-masing truk dan </w:t>
      </w:r>
      <w:r w:rsidR="00C15118" w:rsidRPr="00C15118">
        <w:rPr>
          <w:i/>
          <w:iCs/>
          <w:sz w:val="22"/>
          <w:szCs w:val="22"/>
        </w:rPr>
        <w:t>pick-up</w:t>
      </w:r>
      <w:r w:rsidR="004A13B5">
        <w:rPr>
          <w:i/>
          <w:iCs/>
          <w:sz w:val="22"/>
          <w:szCs w:val="22"/>
        </w:rPr>
        <w:t xml:space="preserve"> </w:t>
      </w:r>
      <w:r w:rsidR="004A13B5">
        <w:rPr>
          <w:i/>
          <w:iCs/>
          <w:sz w:val="22"/>
          <w:szCs w:val="22"/>
        </w:rPr>
        <w:fldChar w:fldCharType="begin" w:fldLock="1"/>
      </w:r>
      <w:r w:rsidR="004A13B5">
        <w:rPr>
          <w:i/>
          <w:iCs/>
          <w:sz w:val="22"/>
          <w:szCs w:val="22"/>
        </w:rPr>
        <w:instrText>ADDIN CSL_CITATION {"citationItems":[{"id":"ITEM-1","itemData":{"DOI":"10.23960/jpi.v1n2.45","abstract":"Timbunan sampah di Kabupaten Mesuji dari tahun ke tahun mengalami peningkatan, karena aktivitas yang berasal dari perumahan, industri, perdagangan dan jasa, fasilitas kesehatan, pasar dan fasilitas umum. Bersamaan dengan kondisi lingkungan tersebut, adanya tuntutan MDGs yaitu memberikan pemenuhan layanan sanitasi lingkungan pada wilayah pemukiman, domestik dan industri, penanganan pelayanan persampahan menjadi salah satu bagian yang penting demi menuju lingkungan yang sehat dan bersih seperti yang diinginkan oleh sebagian masyarakat. Metode analisis yang digunakan adalah analisis kuantitatif dengan menghitung pengurangan, penanganan serta memproyeksikan sampah menggunakan indikator Peraturan Presiden Nomor 81 Tahun 2012 tentang Kebijakan dan Strategi Nasional Pengelolaan Sampah Rumah Tangga dan Sampah Sejenis Sampah Rumah Tangga. Hasil analisis data diketahui pada tahun 2030 timbulan sampah yaitu sebesar 28,04 ton/hari dengan pengurangan sampah ditargetkan mencapai 50%. Agar pengelolaan menjadi lebih baik, dibutuhkan peningkatan kualitas pengurangan sampah dengan menambah sarana dan prasarana persampahan. Pada penanganan sampah dibutuhkan penambahan unit motor sampah, kontainer pasar, arm roll truk pasar, compactor truck, TPS 3R dan arm roll truk ke TPA. Estimasi biaya pengelolaan sampah dari TPS Ke TPA adalah sebesar Rp 587.028.141,-/m3/tahun. Estimasi besaran retribusi sampah yang didasarkan atas biaya operasional dan pelayanan untuk masing – masing kepala keluarga pada tahun 2030 adalah Rp. 4.203,-","author":[{"dropping-particle":"","family":"Farid","given":"Sulton","non-dropping-particle":"","parse-names":false,"suffix":""},{"dropping-particle":"","family":"Purba","given":"Aleksander","non-dropping-particle":"","parse-names":false,"suffix":""}],"container-title":"Jurnal Profesi Insinyur Universitas Lampung","id":"ITEM-1","issue":"2","issued":{"date-parts":[["2020"]]},"page":"1-12","title":"Perencanaan Pengembangan Aspek Teknis Operasional Dan Finansial Pengelolaan Sampah Kabupaten Mesuji","type":"article-journal","volume":"1"},"uris":["http://www.mendeley.com/documents/?uuid=f8ef1096-b6d1-4254-b416-a06e2385ebdd"]}],"mendeley":{"formattedCitation":"[8]","plainTextFormattedCitation":"[8]","previouslyFormattedCitation":"[8]"},"properties":{"noteIndex":0},"schema":"https://github.com/citation-style-language/schema/raw/master/csl-citation.json"}</w:instrText>
      </w:r>
      <w:r w:rsidR="004A13B5">
        <w:rPr>
          <w:i/>
          <w:iCs/>
          <w:sz w:val="22"/>
          <w:szCs w:val="22"/>
        </w:rPr>
        <w:fldChar w:fldCharType="separate"/>
      </w:r>
      <w:r w:rsidR="004A13B5" w:rsidRPr="004A13B5">
        <w:rPr>
          <w:iCs/>
          <w:noProof/>
          <w:sz w:val="22"/>
          <w:szCs w:val="22"/>
        </w:rPr>
        <w:t>[8]</w:t>
      </w:r>
      <w:r w:rsidR="004A13B5">
        <w:rPr>
          <w:i/>
          <w:iCs/>
          <w:sz w:val="22"/>
          <w:szCs w:val="22"/>
        </w:rPr>
        <w:fldChar w:fldCharType="end"/>
      </w:r>
      <w:r w:rsidRPr="001F4460">
        <w:rPr>
          <w:sz w:val="22"/>
          <w:szCs w:val="22"/>
        </w:rPr>
        <w:t>.</w:t>
      </w:r>
    </w:p>
    <w:p w14:paraId="3F4A821A" w14:textId="77777777" w:rsidR="001F4460" w:rsidRDefault="000D3632" w:rsidP="000D3632">
      <w:pPr>
        <w:pStyle w:val="ListParagraph"/>
        <w:numPr>
          <w:ilvl w:val="0"/>
          <w:numId w:val="47"/>
        </w:numPr>
        <w:ind w:left="360"/>
        <w:rPr>
          <w:sz w:val="22"/>
          <w:szCs w:val="22"/>
        </w:rPr>
      </w:pPr>
      <w:r w:rsidRPr="001F4460">
        <w:rPr>
          <w:sz w:val="22"/>
          <w:szCs w:val="22"/>
        </w:rPr>
        <w:t>Perhitungan:</w:t>
      </w:r>
    </w:p>
    <w:p w14:paraId="635DB839" w14:textId="0CA8C27A" w:rsidR="000D3632" w:rsidRPr="001F4460" w:rsidRDefault="000D3632" w:rsidP="001F4460">
      <w:pPr>
        <w:pStyle w:val="ListParagraph"/>
        <w:ind w:left="360"/>
        <w:rPr>
          <w:sz w:val="22"/>
          <w:szCs w:val="22"/>
        </w:rPr>
      </w:pPr>
      <w:r w:rsidRPr="00C15118">
        <w:rPr>
          <w:i/>
          <w:iCs/>
          <w:sz w:val="22"/>
          <w:szCs w:val="22"/>
        </w:rPr>
        <w:t>Net Present Value</w:t>
      </w:r>
      <w:r w:rsidRPr="001F4460">
        <w:rPr>
          <w:sz w:val="22"/>
          <w:szCs w:val="22"/>
        </w:rPr>
        <w:t xml:space="preserve"> (NPV): Menghitung NPV untuk truk dan </w:t>
      </w:r>
      <w:r w:rsidR="00C15118" w:rsidRPr="00C15118">
        <w:rPr>
          <w:i/>
          <w:iCs/>
          <w:sz w:val="22"/>
          <w:szCs w:val="22"/>
        </w:rPr>
        <w:t>pick-up</w:t>
      </w:r>
      <w:r w:rsidRPr="001F4460">
        <w:rPr>
          <w:sz w:val="22"/>
          <w:szCs w:val="22"/>
        </w:rPr>
        <w:t xml:space="preserve"> dengan memperhitungkan bunga sebesar 2,25% dan umur investasi selama 7 bulan. NPV positif menunjukkan bahwa investasi tersebut layak</w:t>
      </w:r>
      <w:r w:rsidR="004A13B5">
        <w:rPr>
          <w:sz w:val="22"/>
          <w:szCs w:val="22"/>
        </w:rPr>
        <w:t xml:space="preserve"> </w:t>
      </w:r>
      <w:r w:rsidR="004A13B5">
        <w:rPr>
          <w:sz w:val="22"/>
          <w:szCs w:val="22"/>
        </w:rPr>
        <w:fldChar w:fldCharType="begin" w:fldLock="1"/>
      </w:r>
      <w:r w:rsidR="00D0398F">
        <w:rPr>
          <w:sz w:val="22"/>
          <w:szCs w:val="22"/>
        </w:rPr>
        <w:instrText>ADDIN CSL_CITATION {"citationItems":[{"id":"ITEM-1","itemData":{"abstract":"PLWJ adalah perusahaan pertambangan quarry material alam pasir dan batu. Pada tahun 2020 ini, PLWJ berkeinginan investasi alat berat dalam rangka menunjang target produksi guna memenuhi permintaan pelanggan. Dalam hal ini maka diperlukan analisis kelayakan investasi alat berat. Target produksi 746 LCM perjam dalam 3 tahun selama 13406 jam maka dibutuhkan 2 unit excavator dengan ukuran bucket 3.6 M³, sedangkan untuk truck dibutuhkan 11 unit dengan jarak hauling rata – rata 2.55 km. Dari jumlah kebutuhan alat berat tersebut, membutuhkan biaya owning dan operating cost yang belum didiskon factorkan adalah Rp. 8.495.856.000,00 tahun keenol Rp. 23.455.452.958,00 tahun pertama Rp. 23.410.178.531,00 tahun kedua, dan Rp. 26.737.305.630,00 tahun ketiga. Sedangkan untuk benefit yang di dapatkan dari tahun pertama sampai ketiga secara berurutan adalah sebagai berikut Rp. 47.315.961.895,00, Rp. 43.776.402.000,00 dan Rp. 40.236.842.105,00. Dengan menggunakan interest rate 9.95% maka perhitungan Net Present Value bernilai positif &gt;0 yaitu Rp. 40.208.526.176,00, besaran Internal Rate of Return di angka 259,8% dan besaran Net Benefit/Cost ≥1 yaitu sebesar 1.58.Analisis sensitivitas (Sensitivity Analysis) dengan menurunkan harga jual pasir batu dari harga Rp. 60.000,00 sampai dengan Rp.30.000,00, dengan menggunakan metode interpolasi didapatkan titik impas antara benefit dan cost berada pada nilai jual pasir batu diharga Rp. 35.815,96. Analisis kelayakan investasi alat berat dengan menggunakan kriteria Net Present Value, Internal Rate of Return dan Net Benefit Cost Ratio pada perusahaan PLWJ dinyatakan layak/go, sedangkan hasil perhitungan analisis sensitivitas diperlukan untuk berhati – hati dalam mengambil keputusan jika terjadi fluktuasi harga penjualan pasir batu.","author":[{"dropping-particle":"","family":"Hanafi","given":"Fajar Samsuri","non-dropping-particle":"","parse-names":false,"suffix":""},{"dropping-particle":"","family":"Mandagie","given":"Karel L","non-dropping-particle":"","parse-names":false,"suffix":""},{"dropping-particle":"","family":"Moektiwibowo","given":"D A N Hari","non-dropping-particle":"","parse-names":false,"suffix":""}],"container-title":"Jurnal Teknik Industri","id":"ITEM-1","issue":"2","issued":{"date-parts":[["2020"]]},"page":"136-148","title":"Analisis kelayakan investasi alat berat dengan metode NPV , IRR dan NET B / C di perusahaan PLWJ","type":"article-journal","volume":"9"},"uris":["http://www.mendeley.com/documents/?uuid=e02ebe97-de2d-413f-90c4-4ed2176c3a93"]}],"mendeley":{"formattedCitation":"[9]","plainTextFormattedCitation":"[9]","previouslyFormattedCitation":"[9]"},"properties":{"noteIndex":0},"schema":"https://github.com/citation-style-language/schema/raw/master/csl-citation.json"}</w:instrText>
      </w:r>
      <w:r w:rsidR="004A13B5">
        <w:rPr>
          <w:sz w:val="22"/>
          <w:szCs w:val="22"/>
        </w:rPr>
        <w:fldChar w:fldCharType="separate"/>
      </w:r>
      <w:r w:rsidR="004A13B5" w:rsidRPr="004A13B5">
        <w:rPr>
          <w:noProof/>
          <w:sz w:val="22"/>
          <w:szCs w:val="22"/>
        </w:rPr>
        <w:t>[9]</w:t>
      </w:r>
      <w:r w:rsidR="004A13B5">
        <w:rPr>
          <w:sz w:val="22"/>
          <w:szCs w:val="22"/>
        </w:rPr>
        <w:fldChar w:fldCharType="end"/>
      </w:r>
      <w:r w:rsidRPr="001F4460">
        <w:rPr>
          <w:sz w:val="22"/>
          <w:szCs w:val="22"/>
        </w:rPr>
        <w:t>.</w:t>
      </w:r>
    </w:p>
    <w:p w14:paraId="1D71446A" w14:textId="1B9D7425" w:rsidR="000D3632" w:rsidRPr="00D0398F" w:rsidRDefault="000D3632" w:rsidP="00D0398F">
      <w:pPr>
        <w:pStyle w:val="ListParagraph"/>
        <w:numPr>
          <w:ilvl w:val="0"/>
          <w:numId w:val="47"/>
        </w:numPr>
        <w:ind w:left="360"/>
        <w:rPr>
          <w:sz w:val="22"/>
          <w:szCs w:val="22"/>
        </w:rPr>
      </w:pPr>
      <w:r w:rsidRPr="00D0398F">
        <w:rPr>
          <w:i/>
          <w:iCs/>
          <w:sz w:val="22"/>
          <w:szCs w:val="22"/>
        </w:rPr>
        <w:lastRenderedPageBreak/>
        <w:t>Minimum Attractive Rate of Return</w:t>
      </w:r>
      <w:r w:rsidRPr="00D0398F">
        <w:rPr>
          <w:sz w:val="22"/>
          <w:szCs w:val="22"/>
        </w:rPr>
        <w:t xml:space="preserve"> (MARR): Menghitung MARR yang ditentukan oleh persentase modal investor dan perusahaan, bunga kredit menggunakan Bank, serta persentase rata-rata penurunan keuntungan per bulan</w:t>
      </w:r>
      <w:r w:rsidR="00D0398F">
        <w:rPr>
          <w:sz w:val="22"/>
          <w:szCs w:val="22"/>
        </w:rPr>
        <w:t xml:space="preserve"> </w:t>
      </w:r>
      <w:r w:rsidR="00D0398F">
        <w:rPr>
          <w:sz w:val="22"/>
          <w:szCs w:val="22"/>
        </w:rPr>
        <w:fldChar w:fldCharType="begin" w:fldLock="1"/>
      </w:r>
      <w:r w:rsidR="00D0398F">
        <w:rPr>
          <w:sz w:val="22"/>
          <w:szCs w:val="22"/>
        </w:rPr>
        <w:instrText>ADDIN CSL_CITATION {"citationItems":[{"id":"ITEM-1","itemData":{"ISBN":"978-6223-329-194-1","abstract":"Buku ini membahas beberapa produk furnitur hasil karya dosen dan mahasiswa di Program Studi Desain Produk Jurusan Desain Politeknik Negeri Samarinda. Pembahasan pada buku ini telah dilakukan melalui beberapa revisi dan penyempurnaan baik dari sisi penulisan maupun penggunaan data antropometri dari sumber penelitian karya aslinya. Dari sisi penulisan, penulis mengkreasikan dan mengembangkan hasil desain furnitur yang ada agar lebih mudah dipahami. Dari sisi penggunaan data antropometri, standar pengukuran produk penulis menyesuaikan dengan data terbaru yang diambil dari rekap data antropomteri Indonesia usia 18 – 45 tahun. Buku ini menjabarkan tentang penggunaan data antropometri pada perancangan furnitur seperti meja dan kursi taman, perancangan meja kerja, perancangan kursi minimalis, perancangan lemari kost minimalis, dan perancangan meja seterika multifungsi.","author":[{"dropping-particle":"","family":"Cahyadi","given":"Dwi","non-dropping-particle":"","parse-names":false,"suffix":""},{"dropping-particle":"","family":"Soeprapto","given":"Etwin Fibrianie","non-dropping-particle":"","parse-names":false,"suffix":""}],"container-title":"Jurnal Teknik Industri UNDIP","id":"ITEM-1","issue":"3","issued":{"date-parts":[["2020"]]},"page":"60","title":"Aplikasi Data Aantropometri pada Perancangan Produk Furniture","type":"article-journal","volume":"1"},"uris":["http://www.mendeley.com/documents/?uuid=d382dceb-e924-4cc9-b0f7-0e6e20d56388"]}],"mendeley":{"formattedCitation":"[10]","plainTextFormattedCitation":"[10]","previouslyFormattedCitation":"[10]"},"properties":{"noteIndex":0},"schema":"https://github.com/citation-style-language/schema/raw/master/csl-citation.json"}</w:instrText>
      </w:r>
      <w:r w:rsidR="00D0398F">
        <w:rPr>
          <w:sz w:val="22"/>
          <w:szCs w:val="22"/>
        </w:rPr>
        <w:fldChar w:fldCharType="separate"/>
      </w:r>
      <w:r w:rsidR="00D0398F" w:rsidRPr="00D0398F">
        <w:rPr>
          <w:noProof/>
          <w:sz w:val="22"/>
          <w:szCs w:val="22"/>
        </w:rPr>
        <w:t>[10]</w:t>
      </w:r>
      <w:r w:rsidR="00D0398F">
        <w:rPr>
          <w:sz w:val="22"/>
          <w:szCs w:val="22"/>
        </w:rPr>
        <w:fldChar w:fldCharType="end"/>
      </w:r>
      <w:r w:rsidRPr="00D0398F">
        <w:rPr>
          <w:sz w:val="22"/>
          <w:szCs w:val="22"/>
        </w:rPr>
        <w:t>.</w:t>
      </w:r>
    </w:p>
    <w:p w14:paraId="1D5A6AF4" w14:textId="6D9D778E" w:rsidR="000D3632" w:rsidRPr="00D0398F" w:rsidRDefault="000D3632" w:rsidP="00D0398F">
      <w:pPr>
        <w:pStyle w:val="ListParagraph"/>
        <w:numPr>
          <w:ilvl w:val="0"/>
          <w:numId w:val="47"/>
        </w:numPr>
        <w:ind w:left="360"/>
        <w:rPr>
          <w:sz w:val="22"/>
          <w:szCs w:val="22"/>
        </w:rPr>
      </w:pPr>
      <w:r w:rsidRPr="00D0398F">
        <w:rPr>
          <w:i/>
          <w:iCs/>
          <w:sz w:val="22"/>
          <w:szCs w:val="22"/>
        </w:rPr>
        <w:t>Rate of Return</w:t>
      </w:r>
      <w:r w:rsidRPr="00D0398F">
        <w:rPr>
          <w:sz w:val="22"/>
          <w:szCs w:val="22"/>
        </w:rPr>
        <w:t xml:space="preserve"> (RoR): Menghitung RoR untuk truk dan </w:t>
      </w:r>
      <w:r w:rsidR="00C15118" w:rsidRPr="00D0398F">
        <w:rPr>
          <w:i/>
          <w:iCs/>
          <w:sz w:val="22"/>
          <w:szCs w:val="22"/>
        </w:rPr>
        <w:t>pick-up</w:t>
      </w:r>
      <w:r w:rsidRPr="00D0398F">
        <w:rPr>
          <w:sz w:val="22"/>
          <w:szCs w:val="22"/>
        </w:rPr>
        <w:t xml:space="preserve">. RoR truk harus lebih besar dari MARR untuk dianggap layak, sedangkan RoR </w:t>
      </w:r>
      <w:r w:rsidR="00C15118" w:rsidRPr="00D0398F">
        <w:rPr>
          <w:i/>
          <w:iCs/>
          <w:sz w:val="22"/>
          <w:szCs w:val="22"/>
        </w:rPr>
        <w:t>pick-up</w:t>
      </w:r>
      <w:r w:rsidRPr="00D0398F">
        <w:rPr>
          <w:sz w:val="22"/>
          <w:szCs w:val="22"/>
        </w:rPr>
        <w:t xml:space="preserve"> tidak dihitung jika tidak menyentuh nilai minus</w:t>
      </w:r>
      <w:r w:rsidR="00D2703D">
        <w:rPr>
          <w:sz w:val="22"/>
          <w:szCs w:val="22"/>
        </w:rPr>
        <w:fldChar w:fldCharType="begin" w:fldLock="1"/>
      </w:r>
      <w:r w:rsidR="00D2703D">
        <w:rPr>
          <w:sz w:val="22"/>
          <w:szCs w:val="22"/>
        </w:rPr>
        <w:instrText>ADDIN CSL_CITATION {"citationItems":[{"id":"ITEM-1","itemData":{"ISBN":"9788578110796","ISSN":"1098-6596","PMID":"25246403","abstract":"This study aims to determine the extent of consideration that will be used by companies to assess the feasibility of investment plans for fixed assets of machines using capital budgeting analysis techniques so as to obtain the right decision in making replacement of production machines. The machine replacement uses the Net Present Value (NPV), Internal Rate of Return (IRR) and Payback Period (PP) methods. This research uses descriptive quantitative research with a case study approach. The object of research is tegel beton dan sanitair “Warna Agung” company located on Jalan Segara No. 150 Pamekasan district. The results showed that it is known that the capital budgeting method in replacing the fixed assets of the machine is feasible to carry out. The calculation results obtained using the NPV method are positive (NPV &gt; 0) with the acquisition result of Rp. 196.062.919, and for the PB method produces the time needed to return investment for 2 years 1 month, where the time is less than the economic life of the fixed assets ie company for 5 years and for the IRR method produces a value of 36.4% where the results are above the discount factor of 25%.","author":[{"dropping-particle":"","family":"Maulana","given":"Wahyu","non-dropping-particle":"","parse-names":false,"suffix":""},{"dropping-particle":"","family":"Putri","given":"Devi Lestari Pramita","non-dropping-particle":"","parse-names":false,"suffix":""}],"container-title":"Jurnal Ilmu Manajemen METHONOMIX","id":"ITEM-1","issue":"1","issued":{"date-parts":[["2019"]]},"page":"7-18","title":"Analisis Kelayakan Investasi Sebagai Rencana Penggantian Mesin Dengan Teknik Capital Budgeting (Studi Pada Perusahaan Tegel Beton Dan Sanitair Warna Agung Pamekasan)","type":"article-journal","volume":"2"},"uris":["http://www.mendeley.com/documents/?uuid=d40e7dbe-6201-44a5-b1c4-926f4d3c2ac7"]}],"mendeley":{"formattedCitation":"[11]","plainTextFormattedCitation":"[11]","previouslyFormattedCitation":"[11]"},"properties":{"noteIndex":0},"schema":"https://github.com/citation-style-language/schema/raw/master/csl-citation.json"}</w:instrText>
      </w:r>
      <w:r w:rsidR="00D2703D">
        <w:rPr>
          <w:sz w:val="22"/>
          <w:szCs w:val="22"/>
        </w:rPr>
        <w:fldChar w:fldCharType="separate"/>
      </w:r>
      <w:r w:rsidR="00D2703D" w:rsidRPr="00D2703D">
        <w:rPr>
          <w:noProof/>
          <w:sz w:val="22"/>
          <w:szCs w:val="22"/>
        </w:rPr>
        <w:t>[11]</w:t>
      </w:r>
      <w:r w:rsidR="00D2703D">
        <w:rPr>
          <w:sz w:val="22"/>
          <w:szCs w:val="22"/>
        </w:rPr>
        <w:fldChar w:fldCharType="end"/>
      </w:r>
      <w:r w:rsidRPr="00D0398F">
        <w:rPr>
          <w:sz w:val="22"/>
          <w:szCs w:val="22"/>
        </w:rPr>
        <w:t>.</w:t>
      </w:r>
    </w:p>
    <w:p w14:paraId="30C5E151" w14:textId="6776306C" w:rsidR="000D3632" w:rsidRPr="00D0398F" w:rsidRDefault="000D3632" w:rsidP="00D0398F">
      <w:pPr>
        <w:pStyle w:val="ListParagraph"/>
        <w:numPr>
          <w:ilvl w:val="0"/>
          <w:numId w:val="47"/>
        </w:numPr>
        <w:ind w:left="360"/>
        <w:rPr>
          <w:sz w:val="22"/>
          <w:szCs w:val="22"/>
        </w:rPr>
      </w:pPr>
      <w:r w:rsidRPr="00D0398F">
        <w:rPr>
          <w:sz w:val="22"/>
          <w:szCs w:val="22"/>
        </w:rPr>
        <w:t>Analisis Sensitivitas: Menganalisis sensitivitas investasi terhadap perubahan nilai tertentu, seperti perubahan nilai investasi atau annual benefit</w:t>
      </w:r>
      <w:r w:rsidR="00D2703D">
        <w:rPr>
          <w:sz w:val="22"/>
          <w:szCs w:val="22"/>
        </w:rPr>
        <w:t xml:space="preserve"> </w:t>
      </w:r>
      <w:r w:rsidR="00D2703D">
        <w:rPr>
          <w:sz w:val="22"/>
          <w:szCs w:val="22"/>
        </w:rPr>
        <w:fldChar w:fldCharType="begin" w:fldLock="1"/>
      </w:r>
      <w:r w:rsidR="00D2703D">
        <w:rPr>
          <w:sz w:val="22"/>
          <w:szCs w:val="22"/>
        </w:rPr>
        <w:instrText>ADDIN CSL_CITATION {"citationItems":[{"id":"ITEM-1","itemData":{"abstract":"Azka Water merupakan unit usaha yang bergerak di bidang distribusi air minum kemasan galon. UMKM milik Ibu Haryenti Gusti beralamati Komplek Perumahan Cimpago Permai I Blok C No. 1 Limau Manis Padang ini merupakan usaha yang prospektif karena dalam usianya yang baru dua tahun sudah menghasilkan income yang cukup besar. Segmentasi pasar Azka Water adalah semua kalangan dan usia terutama Rmah Tangga di sekitaran Komplek Cimpago tersebut. Target pasarnya adalah masyarakat sekitar Komplek Cimpago, komplek dan perumahan yang berada dikawasan limau manis bahkan sampai dengan Kawasan Lubuk kilangan. Dari perhitungan yang dilakukan menunjukkan NPV &gt; 0 (nol) dan nilai IRR &gt; Opportunity Cost of Capital (OCC) yaitu sebesar 15% per tahun. Selain itu, nilai Payback Periode &gt; 1 dan Profitability Index juga &gt; 1. Ini menunjukkan bahwa usaha tersebut layak (feasible) untuk dijalankan. Analisis sensitivitas pada usaha Azka Water juga mengimplikasikan dapat diterima dan usaha Azka Water layak untuk dijalankan. A.","author":[{"dropping-particle":"","family":"Mulyadi","given":"Olandari","non-dropping-particle":"","parse-names":false,"suffix":""},{"dropping-particle":"","family":"Azizi","given":"Putri","non-dropping-particle":"","parse-names":false,"suffix":""},{"dropping-particle":"","family":"Parwati","given":"Tri Ayu","non-dropping-particle":"","parse-names":false,"suffix":""}],"container-title":"Alamtana: Jurnal Pengabdian Masyarakat Unw Mataram","id":"ITEM-1","issue":"1","issued":{"date-parts":[["2022"]]},"page":"1-8","title":"Pelatihan Kelayakan Usaha Menggunakan Pola Cash Flow dengan Metode Payback Periode , Net Present Value , Profitability Index , Internal Rate of Return Pada Usaha Azka Water Padang","type":"article-journal","volume":"3"},"uris":["http://www.mendeley.com/documents/?uuid=627eb321-628d-4b52-86f5-0d1fe13f5372"]}],"mendeley":{"formattedCitation":"[12]","plainTextFormattedCitation":"[12]","previouslyFormattedCitation":"[12]"},"properties":{"noteIndex":0},"schema":"https://github.com/citation-style-language/schema/raw/master/csl-citation.json"}</w:instrText>
      </w:r>
      <w:r w:rsidR="00D2703D">
        <w:rPr>
          <w:sz w:val="22"/>
          <w:szCs w:val="22"/>
        </w:rPr>
        <w:fldChar w:fldCharType="separate"/>
      </w:r>
      <w:r w:rsidR="00D2703D" w:rsidRPr="00D2703D">
        <w:rPr>
          <w:noProof/>
          <w:sz w:val="22"/>
          <w:szCs w:val="22"/>
        </w:rPr>
        <w:t>[12]</w:t>
      </w:r>
      <w:r w:rsidR="00D2703D">
        <w:rPr>
          <w:sz w:val="22"/>
          <w:szCs w:val="22"/>
        </w:rPr>
        <w:fldChar w:fldCharType="end"/>
      </w:r>
      <w:r w:rsidRPr="00D0398F">
        <w:rPr>
          <w:sz w:val="22"/>
          <w:szCs w:val="22"/>
        </w:rPr>
        <w:t>.</w:t>
      </w:r>
    </w:p>
    <w:p w14:paraId="2CC143CB" w14:textId="77777777" w:rsidR="000D3632" w:rsidRPr="000D3632" w:rsidRDefault="000D3632" w:rsidP="001F4460">
      <w:pPr>
        <w:ind w:firstLine="360"/>
        <w:rPr>
          <w:sz w:val="22"/>
          <w:szCs w:val="22"/>
        </w:rPr>
      </w:pPr>
      <w:r w:rsidRPr="000D3632">
        <w:rPr>
          <w:sz w:val="22"/>
          <w:szCs w:val="22"/>
        </w:rPr>
        <w:t>Setelah perhitungan dilakukan, keputusan investasi dibuat berdasarkan tiga indikator utama:</w:t>
      </w:r>
    </w:p>
    <w:p w14:paraId="0D528224" w14:textId="77777777" w:rsidR="000D3632" w:rsidRPr="000D3632" w:rsidRDefault="000D3632" w:rsidP="0044294D">
      <w:pPr>
        <w:ind w:left="1710" w:hanging="1710"/>
        <w:rPr>
          <w:sz w:val="22"/>
          <w:szCs w:val="22"/>
        </w:rPr>
      </w:pPr>
      <w:r w:rsidRPr="000D3632">
        <w:rPr>
          <w:sz w:val="22"/>
          <w:szCs w:val="22"/>
        </w:rPr>
        <w:t>Nilai NPV &gt; 0: Menunjukkan bahwa investasi menghasilkan keuntungan.</w:t>
      </w:r>
    </w:p>
    <w:p w14:paraId="315745D1" w14:textId="77777777" w:rsidR="000D3632" w:rsidRPr="000D3632" w:rsidRDefault="000D3632" w:rsidP="0044294D">
      <w:pPr>
        <w:ind w:left="1710" w:hanging="1710"/>
        <w:rPr>
          <w:sz w:val="22"/>
          <w:szCs w:val="22"/>
        </w:rPr>
      </w:pPr>
      <w:r w:rsidRPr="000D3632">
        <w:rPr>
          <w:sz w:val="22"/>
          <w:szCs w:val="22"/>
        </w:rPr>
        <w:t>Nilai RoR &gt; MARR: Menunjukkan bahwa tingkat pengembalian lebih tinggi dari tingkat pengembalian minimum yang diinginkan.</w:t>
      </w:r>
    </w:p>
    <w:p w14:paraId="7C1E393D" w14:textId="40C695DE" w:rsidR="000D3632" w:rsidRPr="000D3632" w:rsidRDefault="000D3632" w:rsidP="0044294D">
      <w:pPr>
        <w:ind w:firstLine="360"/>
        <w:rPr>
          <w:sz w:val="22"/>
          <w:szCs w:val="22"/>
        </w:rPr>
      </w:pPr>
      <w:r w:rsidRPr="000D3632">
        <w:rPr>
          <w:sz w:val="22"/>
          <w:szCs w:val="22"/>
        </w:rPr>
        <w:t>Analisis Sensitivitas: Menunjukkan bagaimana perubahan dalam parameter investasi mempengaruhi kelayakan investasi</w:t>
      </w:r>
      <w:r w:rsidR="0003048A">
        <w:rPr>
          <w:sz w:val="22"/>
          <w:szCs w:val="22"/>
        </w:rPr>
        <w:t xml:space="preserve"> </w:t>
      </w:r>
      <w:r w:rsidR="0003048A">
        <w:rPr>
          <w:sz w:val="22"/>
          <w:szCs w:val="22"/>
        </w:rPr>
        <w:fldChar w:fldCharType="begin" w:fldLock="1"/>
      </w:r>
      <w:r w:rsidR="0003048A">
        <w:rPr>
          <w:sz w:val="22"/>
          <w:szCs w:val="22"/>
        </w:rPr>
        <w:instrText>ADDIN CSL_CITATION {"citationItems":[{"id":"ITEM-1","itemData":{"DOI":"10.36232/jurnalfairakuntansiunimuda.v3i1.4395","abstract":"Tujuan penelitian ini adalah untuk mengetahui besarnya net present value, internal rate of return dan benefet cost ratio, guna dapat diketahui layak atau tidaknya penambahan investasi. Jenis penelitian yang digunakan adalah penelitian kuantitatif, yaitu penulis menggambarkan hasil observasi dan menganalisa data-data yang diperoleh di lapangan. Metode analisis yang penulis gunakan adalah Proyeksi cash flow, yaitu analisis yang bertujuan untuk mengetahui pertambahan inflow sesudah investasi. Metode Present Value, yang bertujuan untuk menilai investasi yang dilakukan oleh perusahaan ini apakah layak atau tidak layak. Hasil penelitian menunjukkan bahwa Dalam kelayakan penambahan investasi dengan metode Net Present Value yang menunjukkan bahwa dengan total PV Cash Flow Rp.3.300.102.714. Sedangkan jumlah investasi yang diusulkan perusahaan Rp.2.464.250.000, sehingga diperoleh hasil net present value (NPV) sebesar Rp.835.852.714. Dengan  demikian maka secara penambahan investasi dalam perusahaan dapat dikatakan layak untuk dilaksanakan. Dari hasil perhitungan Internal Rate of Return (IRR), nampak bahwa nilai IRR sebesar 37,15 % sedangkan nilai DF - 20 %. Oleh karena nilai IRR = 37,51 % &gt; DF = 20 %, sehingga rencana penambahan investasi layak untuk dilaksanakan. Berdasarkan hasil perhitungan benefit cost ratio yakni dari tahun 2009 s/d tahun 2013, menunjukkan bahwa benefit cost ratio untuk tahun 2009 sebesar 60%, tahun 2010 benefit cost ratio sebesar 58,99%, tahun 2011 benefit cost ratio meningkat sebesar 60,72%, tahun 2012 benefit cost ratio sebesar 60,36%, serta pada tahun 2013 benefit cost ratio meningkat sebesar 64,94%.","author":[{"dropping-particle":"","family":"Nasir","given":"Nasir","non-dropping-particle":"","parse-names":false,"suffix":""},{"dropping-particle":"","family":"Merdekawati","given":"Etha Agustin","non-dropping-particle":"","parse-names":false,"suffix":""},{"dropping-particle":"","family":"Kusuma","given":"Moh Yasin Nur Wijaya","non-dropping-particle":"","parse-names":false,"suffix":""},{"dropping-particle":"","family":"Sismar","given":"Andi","non-dropping-particle":"","parse-names":false,"suffix":""}],"container-title":"Financial and Accounting Indonesian Research","id":"ITEM-1","issue":"1","issued":{"date-parts":[["2023"]]},"page":"1-11","title":"Analisis Kelayakan Investasi dalam Aspek Keuangan (Studi pada PT Sarana Utama Makassar)","type":"article-journal","volume":"3"},"uris":["http://www.mendeley.com/documents/?uuid=7b1304d3-406d-4994-9c5f-2759e7bb5be1"]}],"mendeley":{"formattedCitation":"[13]","plainTextFormattedCitation":"[13]","previouslyFormattedCitation":"[13]"},"properties":{"noteIndex":0},"schema":"https://github.com/citation-style-language/schema/raw/master/csl-citation.json"}</w:instrText>
      </w:r>
      <w:r w:rsidR="0003048A">
        <w:rPr>
          <w:sz w:val="22"/>
          <w:szCs w:val="22"/>
        </w:rPr>
        <w:fldChar w:fldCharType="separate"/>
      </w:r>
      <w:r w:rsidR="0003048A" w:rsidRPr="0003048A">
        <w:rPr>
          <w:noProof/>
          <w:sz w:val="22"/>
          <w:szCs w:val="22"/>
        </w:rPr>
        <w:t>[13]</w:t>
      </w:r>
      <w:r w:rsidR="0003048A">
        <w:rPr>
          <w:sz w:val="22"/>
          <w:szCs w:val="22"/>
        </w:rPr>
        <w:fldChar w:fldCharType="end"/>
      </w:r>
      <w:r w:rsidRPr="000D3632">
        <w:rPr>
          <w:sz w:val="22"/>
          <w:szCs w:val="22"/>
        </w:rPr>
        <w:t>.</w:t>
      </w:r>
    </w:p>
    <w:p w14:paraId="07BD85FB" w14:textId="1C0C982C" w:rsidR="000D3632" w:rsidRDefault="000D3632" w:rsidP="0044294D">
      <w:pPr>
        <w:ind w:firstLine="360"/>
        <w:rPr>
          <w:sz w:val="22"/>
          <w:szCs w:val="22"/>
        </w:rPr>
      </w:pPr>
      <w:r w:rsidRPr="000D3632">
        <w:rPr>
          <w:sz w:val="22"/>
          <w:szCs w:val="22"/>
        </w:rPr>
        <w:t>Jika semua indikator di atas (a, b, c) layak (</w:t>
      </w:r>
      <w:r w:rsidRPr="00C15118">
        <w:rPr>
          <w:i/>
          <w:iCs/>
          <w:sz w:val="22"/>
          <w:szCs w:val="22"/>
        </w:rPr>
        <w:t>feasible</w:t>
      </w:r>
      <w:r w:rsidRPr="000D3632">
        <w:rPr>
          <w:sz w:val="22"/>
          <w:szCs w:val="22"/>
        </w:rPr>
        <w:t xml:space="preserve">), maka pembelian truk dan </w:t>
      </w:r>
      <w:r w:rsidR="00C15118" w:rsidRPr="00C15118">
        <w:rPr>
          <w:i/>
          <w:iCs/>
          <w:sz w:val="22"/>
          <w:szCs w:val="22"/>
        </w:rPr>
        <w:t>pick-up</w:t>
      </w:r>
      <w:r w:rsidRPr="000D3632">
        <w:rPr>
          <w:sz w:val="22"/>
          <w:szCs w:val="22"/>
        </w:rPr>
        <w:t xml:space="preserve"> dapat dilakukan. Namun, jika salah satu indikator (a, b, c) tidak layak (</w:t>
      </w:r>
      <w:r w:rsidRPr="00C15118">
        <w:rPr>
          <w:i/>
          <w:iCs/>
          <w:sz w:val="22"/>
          <w:szCs w:val="22"/>
        </w:rPr>
        <w:t>unfeasible</w:t>
      </w:r>
      <w:r w:rsidRPr="000D3632">
        <w:rPr>
          <w:sz w:val="22"/>
          <w:szCs w:val="22"/>
        </w:rPr>
        <w:t xml:space="preserve">), maka pembelian truk dan </w:t>
      </w:r>
      <w:r w:rsidR="00C15118" w:rsidRPr="00C15118">
        <w:rPr>
          <w:i/>
          <w:iCs/>
          <w:sz w:val="22"/>
          <w:szCs w:val="22"/>
        </w:rPr>
        <w:t>pick-up</w:t>
      </w:r>
      <w:r w:rsidRPr="000D3632">
        <w:rPr>
          <w:sz w:val="22"/>
          <w:szCs w:val="22"/>
        </w:rPr>
        <w:t xml:space="preserve"> tidak dapat dilakukan.</w:t>
      </w:r>
    </w:p>
    <w:bookmarkEnd w:id="0"/>
    <w:p w14:paraId="7015F9CF" w14:textId="77777777" w:rsidR="00965170" w:rsidRDefault="00032ABE" w:rsidP="00C35D3D">
      <w:pPr>
        <w:pStyle w:val="Heading1"/>
        <w:rPr>
          <w:sz w:val="22"/>
          <w:szCs w:val="22"/>
        </w:rPr>
      </w:pPr>
      <w:r>
        <w:rPr>
          <w:sz w:val="22"/>
          <w:szCs w:val="22"/>
          <w:lang w:val="en-US"/>
        </w:rPr>
        <w:t>RESULTS AND DISCUSSION</w:t>
      </w:r>
    </w:p>
    <w:p w14:paraId="061E1261" w14:textId="486CBCE3" w:rsidR="003B3687" w:rsidRPr="000D3632" w:rsidRDefault="003B3687" w:rsidP="003B3687">
      <w:pPr>
        <w:ind w:firstLine="360"/>
        <w:rPr>
          <w:sz w:val="22"/>
          <w:szCs w:val="22"/>
        </w:rPr>
      </w:pPr>
      <w:r w:rsidRPr="000D3632">
        <w:rPr>
          <w:sz w:val="22"/>
          <w:szCs w:val="22"/>
        </w:rPr>
        <w:t xml:space="preserve">Hasil perhitungan dan analisis kemudian dibahas untuk memberikan gambaran yang jelas mengenai kelayakan investasi truk dan </w:t>
      </w:r>
      <w:r w:rsidR="00C15118" w:rsidRPr="00C15118">
        <w:rPr>
          <w:i/>
          <w:iCs/>
          <w:sz w:val="22"/>
          <w:szCs w:val="22"/>
        </w:rPr>
        <w:t>pick-up</w:t>
      </w:r>
      <w:r w:rsidRPr="000D3632">
        <w:rPr>
          <w:sz w:val="22"/>
          <w:szCs w:val="22"/>
        </w:rPr>
        <w:t>. Diskusi ini melibatkan interpretasi data dan rekomendasi berdasarkan temuan yang telah diperoleh.</w:t>
      </w:r>
    </w:p>
    <w:p w14:paraId="4AB3C8D0" w14:textId="576FCD51" w:rsidR="003B3687" w:rsidRPr="000D3632" w:rsidRDefault="003B3687" w:rsidP="003B3687">
      <w:pPr>
        <w:ind w:firstLine="360"/>
        <w:rPr>
          <w:sz w:val="22"/>
          <w:szCs w:val="22"/>
        </w:rPr>
      </w:pPr>
      <w:r w:rsidRPr="000D3632">
        <w:rPr>
          <w:sz w:val="22"/>
          <w:szCs w:val="22"/>
        </w:rPr>
        <w:t xml:space="preserve">Setelah seluruh proses penelitian selesai, hasil akhirnya memberikan kesimpulan yang informatif bagi pengambilan keputusan investasi truk dan </w:t>
      </w:r>
      <w:r w:rsidR="00C15118" w:rsidRPr="00C15118">
        <w:rPr>
          <w:i/>
          <w:iCs/>
          <w:sz w:val="22"/>
          <w:szCs w:val="22"/>
        </w:rPr>
        <w:t>pick-up</w:t>
      </w:r>
      <w:r w:rsidRPr="000D3632">
        <w:rPr>
          <w:sz w:val="22"/>
          <w:szCs w:val="22"/>
        </w:rPr>
        <w:t>.</w:t>
      </w:r>
    </w:p>
    <w:p w14:paraId="1BED4280" w14:textId="77777777" w:rsidR="003B3687" w:rsidRPr="00E73694" w:rsidRDefault="003B3687" w:rsidP="003B3687">
      <w:pPr>
        <w:pStyle w:val="ListParagraph"/>
        <w:numPr>
          <w:ilvl w:val="0"/>
          <w:numId w:val="22"/>
        </w:numPr>
        <w:spacing w:line="360" w:lineRule="auto"/>
        <w:ind w:left="270" w:hanging="270"/>
        <w:jc w:val="left"/>
        <w:rPr>
          <w:sz w:val="22"/>
          <w:szCs w:val="22"/>
          <w:lang w:val="id-ID"/>
        </w:rPr>
      </w:pPr>
      <w:r w:rsidRPr="00E73694">
        <w:rPr>
          <w:sz w:val="22"/>
          <w:szCs w:val="22"/>
          <w:lang w:val="id-ID"/>
        </w:rPr>
        <w:t>Jumlah Investasi (N)</w:t>
      </w:r>
    </w:p>
    <w:p w14:paraId="781CDAEC" w14:textId="51017086" w:rsidR="003B3687" w:rsidRPr="00E73694" w:rsidRDefault="003B3687" w:rsidP="003B3687">
      <w:pPr>
        <w:pStyle w:val="ListParagraph"/>
        <w:spacing w:line="360" w:lineRule="auto"/>
        <w:ind w:left="270"/>
        <w:rPr>
          <w:sz w:val="22"/>
          <w:szCs w:val="22"/>
          <w:lang w:val="id-ID"/>
        </w:rPr>
      </w:pPr>
      <w:r w:rsidRPr="00E73694">
        <w:rPr>
          <w:sz w:val="22"/>
          <w:szCs w:val="22"/>
          <w:lang w:val="id-ID"/>
        </w:rPr>
        <w:t xml:space="preserve">Dalam penelitian ini investasi yang ingin dilakukan yaitu penambahan 1 buah Truk dan 1 buah </w:t>
      </w:r>
      <w:r w:rsidR="00C15118" w:rsidRPr="00C15118">
        <w:rPr>
          <w:i/>
          <w:iCs/>
          <w:sz w:val="22"/>
          <w:szCs w:val="22"/>
          <w:lang w:val="id-ID"/>
        </w:rPr>
        <w:t>Pick-up</w:t>
      </w:r>
      <w:r w:rsidRPr="00E73694">
        <w:rPr>
          <w:sz w:val="22"/>
          <w:szCs w:val="22"/>
          <w:lang w:val="id-ID"/>
        </w:rPr>
        <w:t>.</w:t>
      </w:r>
    </w:p>
    <w:p w14:paraId="0607994E" w14:textId="77777777" w:rsidR="003B3687" w:rsidRPr="00E73694" w:rsidRDefault="003B3687" w:rsidP="003B3687">
      <w:pPr>
        <w:pStyle w:val="ListParagraph"/>
        <w:numPr>
          <w:ilvl w:val="0"/>
          <w:numId w:val="22"/>
        </w:numPr>
        <w:spacing w:after="200" w:line="360" w:lineRule="auto"/>
        <w:ind w:left="270" w:hanging="270"/>
        <w:jc w:val="left"/>
        <w:rPr>
          <w:sz w:val="22"/>
          <w:szCs w:val="22"/>
          <w:lang w:val="id-ID"/>
        </w:rPr>
      </w:pPr>
      <w:r w:rsidRPr="00E73694">
        <w:rPr>
          <w:sz w:val="22"/>
          <w:szCs w:val="22"/>
          <w:lang w:val="id-ID"/>
        </w:rPr>
        <w:t>Harga Investasi (I/CT)</w:t>
      </w:r>
    </w:p>
    <w:p w14:paraId="6C910BB1" w14:textId="04DFF099" w:rsidR="003B3687" w:rsidRPr="00E73694" w:rsidRDefault="003B3687" w:rsidP="003B3687">
      <w:pPr>
        <w:pStyle w:val="ListParagraph"/>
        <w:spacing w:line="360" w:lineRule="auto"/>
        <w:ind w:left="270"/>
        <w:rPr>
          <w:sz w:val="22"/>
          <w:szCs w:val="22"/>
          <w:lang w:val="id-ID"/>
        </w:rPr>
      </w:pPr>
      <w:r w:rsidRPr="00E73694">
        <w:rPr>
          <w:sz w:val="22"/>
          <w:szCs w:val="22"/>
          <w:lang w:val="id-ID"/>
        </w:rPr>
        <w:t xml:space="preserve">Harga pembelian untuk sebuah truk dan </w:t>
      </w:r>
      <w:r w:rsidR="00C15118" w:rsidRPr="00C15118">
        <w:rPr>
          <w:i/>
          <w:iCs/>
          <w:sz w:val="22"/>
          <w:szCs w:val="22"/>
          <w:lang w:val="id-ID"/>
        </w:rPr>
        <w:t>pick-up</w:t>
      </w:r>
      <w:r w:rsidRPr="00E73694">
        <w:rPr>
          <w:sz w:val="22"/>
          <w:szCs w:val="22"/>
          <w:lang w:val="id-ID"/>
        </w:rPr>
        <w:t xml:space="preserve"> dengan tipe Mitshubishi </w:t>
      </w:r>
      <w:r w:rsidR="00C15118">
        <w:rPr>
          <w:sz w:val="22"/>
          <w:szCs w:val="22"/>
          <w:lang w:val="id-ID"/>
        </w:rPr>
        <w:t>Truk</w:t>
      </w:r>
      <w:r w:rsidRPr="00E73694">
        <w:rPr>
          <w:sz w:val="22"/>
          <w:szCs w:val="22"/>
          <w:lang w:val="id-ID"/>
        </w:rPr>
        <w:t xml:space="preserve"> Crane dan </w:t>
      </w:r>
      <w:r w:rsidR="00C15118" w:rsidRPr="00C15118">
        <w:rPr>
          <w:i/>
          <w:iCs/>
          <w:sz w:val="22"/>
          <w:szCs w:val="22"/>
          <w:lang w:val="id-ID"/>
        </w:rPr>
        <w:t>Pick-up</w:t>
      </w:r>
      <w:r w:rsidRPr="00E73694">
        <w:rPr>
          <w:sz w:val="22"/>
          <w:szCs w:val="22"/>
          <w:lang w:val="id-ID"/>
        </w:rPr>
        <w:t xml:space="preserve"> Carry Suzuki.</w:t>
      </w:r>
    </w:p>
    <w:p w14:paraId="137A74A6" w14:textId="25C4C9D0" w:rsidR="003B3687" w:rsidRPr="001B0039" w:rsidRDefault="003B3687" w:rsidP="003B3687">
      <w:pPr>
        <w:rPr>
          <w:sz w:val="20"/>
          <w:szCs w:val="20"/>
          <w:lang w:val="id-ID"/>
        </w:rPr>
      </w:pPr>
      <w:r w:rsidRPr="001B0039">
        <w:rPr>
          <w:sz w:val="20"/>
          <w:szCs w:val="20"/>
          <w:lang w:val="id-ID"/>
        </w:rPr>
        <w:t>Tabel</w:t>
      </w:r>
      <w:r w:rsidR="001B0039" w:rsidRPr="001B0039">
        <w:rPr>
          <w:sz w:val="20"/>
          <w:szCs w:val="20"/>
        </w:rPr>
        <w:t xml:space="preserve"> </w:t>
      </w:r>
      <w:r w:rsidRPr="001B0039">
        <w:rPr>
          <w:sz w:val="20"/>
          <w:szCs w:val="20"/>
          <w:lang w:val="id-ID"/>
        </w:rPr>
        <w:t xml:space="preserve">1. Jumlah Dan Harga Pembelian Truk Dan </w:t>
      </w:r>
      <w:r w:rsidR="00C15118" w:rsidRPr="001B0039">
        <w:rPr>
          <w:i/>
          <w:iCs/>
          <w:sz w:val="20"/>
          <w:szCs w:val="20"/>
          <w:lang w:val="id-ID"/>
        </w:rPr>
        <w:t>Pick-up</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060"/>
        <w:gridCol w:w="1444"/>
        <w:gridCol w:w="1460"/>
      </w:tblGrid>
      <w:tr w:rsidR="003B3687" w:rsidRPr="00E73694" w14:paraId="49E32A38" w14:textId="77777777" w:rsidTr="007A2896">
        <w:tc>
          <w:tcPr>
            <w:tcW w:w="510" w:type="dxa"/>
            <w:shd w:val="clear" w:color="auto" w:fill="AEAAAA"/>
          </w:tcPr>
          <w:p w14:paraId="5BD9B4C8" w14:textId="77777777" w:rsidR="003B3687" w:rsidRPr="00E73694" w:rsidRDefault="003B3687" w:rsidP="007A2896">
            <w:pPr>
              <w:spacing w:line="360" w:lineRule="auto"/>
              <w:jc w:val="center"/>
            </w:pPr>
            <w:r w:rsidRPr="00E73694">
              <w:t>No</w:t>
            </w:r>
          </w:p>
        </w:tc>
        <w:tc>
          <w:tcPr>
            <w:tcW w:w="1375" w:type="dxa"/>
            <w:shd w:val="clear" w:color="auto" w:fill="AEAAAA"/>
          </w:tcPr>
          <w:p w14:paraId="49F94A80" w14:textId="77777777" w:rsidR="003B3687" w:rsidRPr="00E73694" w:rsidRDefault="003B3687" w:rsidP="007A2896">
            <w:pPr>
              <w:spacing w:line="360" w:lineRule="auto"/>
              <w:jc w:val="center"/>
            </w:pPr>
            <w:r w:rsidRPr="00E73694">
              <w:t>Deskripsi</w:t>
            </w:r>
          </w:p>
        </w:tc>
        <w:tc>
          <w:tcPr>
            <w:tcW w:w="1757" w:type="dxa"/>
            <w:shd w:val="clear" w:color="auto" w:fill="AEAAAA"/>
          </w:tcPr>
          <w:p w14:paraId="7BABF546" w14:textId="77777777" w:rsidR="003B3687" w:rsidRPr="00E73694" w:rsidRDefault="003B3687" w:rsidP="007A2896">
            <w:pPr>
              <w:spacing w:line="360" w:lineRule="auto"/>
              <w:jc w:val="center"/>
            </w:pPr>
            <w:r w:rsidRPr="00E73694">
              <w:t>Harga/unit</w:t>
            </w:r>
          </w:p>
        </w:tc>
        <w:tc>
          <w:tcPr>
            <w:tcW w:w="1757" w:type="dxa"/>
            <w:shd w:val="clear" w:color="auto" w:fill="AEAAAA"/>
          </w:tcPr>
          <w:p w14:paraId="0EED8A66" w14:textId="77777777" w:rsidR="003B3687" w:rsidRPr="00E73694" w:rsidRDefault="003B3687" w:rsidP="007A2896">
            <w:pPr>
              <w:spacing w:line="360" w:lineRule="auto"/>
              <w:jc w:val="center"/>
            </w:pPr>
            <w:r w:rsidRPr="00E73694">
              <w:t>Total</w:t>
            </w:r>
          </w:p>
        </w:tc>
      </w:tr>
      <w:tr w:rsidR="003B3687" w:rsidRPr="00E73694" w14:paraId="75CBDE50" w14:textId="77777777" w:rsidTr="007A2896">
        <w:tc>
          <w:tcPr>
            <w:tcW w:w="510" w:type="dxa"/>
          </w:tcPr>
          <w:p w14:paraId="2AD784E8" w14:textId="77777777" w:rsidR="003B3687" w:rsidRPr="00E73694" w:rsidRDefault="003B3687" w:rsidP="007A2896">
            <w:pPr>
              <w:spacing w:line="360" w:lineRule="auto"/>
              <w:jc w:val="center"/>
            </w:pPr>
            <w:r w:rsidRPr="00E73694">
              <w:t>1</w:t>
            </w:r>
          </w:p>
        </w:tc>
        <w:tc>
          <w:tcPr>
            <w:tcW w:w="1375" w:type="dxa"/>
          </w:tcPr>
          <w:p w14:paraId="2912749A" w14:textId="77777777" w:rsidR="003B3687" w:rsidRPr="00E73694" w:rsidRDefault="003B3687" w:rsidP="007A2896">
            <w:pPr>
              <w:spacing w:line="360" w:lineRule="auto"/>
              <w:jc w:val="center"/>
              <w:rPr>
                <w:lang w:val="id-ID"/>
              </w:rPr>
            </w:pPr>
            <w:r w:rsidRPr="00E73694">
              <w:t>Mitsubishi Truk Crane</w:t>
            </w:r>
          </w:p>
        </w:tc>
        <w:tc>
          <w:tcPr>
            <w:tcW w:w="1757" w:type="dxa"/>
          </w:tcPr>
          <w:p w14:paraId="440FF3E3" w14:textId="77777777" w:rsidR="003B3687" w:rsidRPr="00E73694" w:rsidRDefault="003B3687" w:rsidP="007A2896">
            <w:pPr>
              <w:spacing w:line="360" w:lineRule="auto"/>
              <w:jc w:val="center"/>
            </w:pPr>
            <w:r w:rsidRPr="00E73694">
              <w:t>Rp.500</w:t>
            </w:r>
            <w:r w:rsidRPr="00E73694">
              <w:rPr>
                <w:lang w:val="id-ID"/>
              </w:rPr>
              <w:t>.</w:t>
            </w:r>
            <w:r w:rsidRPr="00E73694">
              <w:t>000</w:t>
            </w:r>
            <w:r w:rsidRPr="00E73694">
              <w:rPr>
                <w:lang w:val="id-ID"/>
              </w:rPr>
              <w:t>.</w:t>
            </w:r>
            <w:r w:rsidRPr="00E73694">
              <w:t>000</w:t>
            </w:r>
          </w:p>
        </w:tc>
        <w:tc>
          <w:tcPr>
            <w:tcW w:w="1757" w:type="dxa"/>
          </w:tcPr>
          <w:p w14:paraId="330C314B" w14:textId="77777777" w:rsidR="003B3687" w:rsidRPr="00E73694" w:rsidRDefault="003B3687" w:rsidP="007A2896">
            <w:pPr>
              <w:spacing w:line="360" w:lineRule="auto"/>
              <w:jc w:val="center"/>
            </w:pPr>
            <w:r w:rsidRPr="00E73694">
              <w:t>Rp.500</w:t>
            </w:r>
            <w:r w:rsidRPr="00E73694">
              <w:rPr>
                <w:lang w:val="id-ID"/>
              </w:rPr>
              <w:t>.</w:t>
            </w:r>
            <w:r w:rsidRPr="00E73694">
              <w:t>000</w:t>
            </w:r>
            <w:r w:rsidRPr="00E73694">
              <w:rPr>
                <w:lang w:val="id-ID"/>
              </w:rPr>
              <w:t>.</w:t>
            </w:r>
            <w:r w:rsidRPr="00E73694">
              <w:t>000</w:t>
            </w:r>
          </w:p>
        </w:tc>
      </w:tr>
      <w:tr w:rsidR="003B3687" w:rsidRPr="00E73694" w14:paraId="001C75DC" w14:textId="77777777" w:rsidTr="007A2896">
        <w:tc>
          <w:tcPr>
            <w:tcW w:w="510" w:type="dxa"/>
          </w:tcPr>
          <w:p w14:paraId="291C9BA0" w14:textId="77777777" w:rsidR="003B3687" w:rsidRPr="00E73694" w:rsidRDefault="003B3687" w:rsidP="007A2896">
            <w:pPr>
              <w:spacing w:line="360" w:lineRule="auto"/>
              <w:jc w:val="center"/>
            </w:pPr>
            <w:r w:rsidRPr="00E73694">
              <w:t>2</w:t>
            </w:r>
          </w:p>
        </w:tc>
        <w:tc>
          <w:tcPr>
            <w:tcW w:w="1375" w:type="dxa"/>
          </w:tcPr>
          <w:p w14:paraId="498B06A4" w14:textId="77777777" w:rsidR="003B3687" w:rsidRPr="00E73694" w:rsidRDefault="003B3687" w:rsidP="007A2896">
            <w:pPr>
              <w:spacing w:line="360" w:lineRule="auto"/>
              <w:jc w:val="center"/>
              <w:rPr>
                <w:lang w:val="id-ID"/>
              </w:rPr>
            </w:pPr>
            <w:r w:rsidRPr="00E73694">
              <w:rPr>
                <w:lang w:val="id-ID"/>
              </w:rPr>
              <w:t>Pick up Carry Suzuki</w:t>
            </w:r>
          </w:p>
        </w:tc>
        <w:tc>
          <w:tcPr>
            <w:tcW w:w="1757" w:type="dxa"/>
          </w:tcPr>
          <w:p w14:paraId="758AA049" w14:textId="77777777" w:rsidR="003B3687" w:rsidRPr="00E73694" w:rsidRDefault="003B3687" w:rsidP="007A2896">
            <w:pPr>
              <w:spacing w:line="360" w:lineRule="auto"/>
              <w:jc w:val="center"/>
            </w:pPr>
            <w:r w:rsidRPr="00E73694">
              <w:t>Rp.</w:t>
            </w:r>
            <w:r w:rsidRPr="00E73694">
              <w:rPr>
                <w:lang w:val="id-ID"/>
              </w:rPr>
              <w:t>16</w:t>
            </w:r>
            <w:r w:rsidRPr="00E73694">
              <w:t>0</w:t>
            </w:r>
            <w:r w:rsidRPr="00E73694">
              <w:rPr>
                <w:lang w:val="id-ID"/>
              </w:rPr>
              <w:t>.</w:t>
            </w:r>
            <w:r w:rsidRPr="00E73694">
              <w:t>000</w:t>
            </w:r>
            <w:r w:rsidRPr="00E73694">
              <w:rPr>
                <w:lang w:val="id-ID"/>
              </w:rPr>
              <w:t>.</w:t>
            </w:r>
            <w:r w:rsidRPr="00E73694">
              <w:t>000</w:t>
            </w:r>
          </w:p>
        </w:tc>
        <w:tc>
          <w:tcPr>
            <w:tcW w:w="1757" w:type="dxa"/>
          </w:tcPr>
          <w:p w14:paraId="62340123" w14:textId="77777777" w:rsidR="003B3687" w:rsidRPr="00E73694" w:rsidRDefault="003B3687" w:rsidP="007A2896">
            <w:pPr>
              <w:spacing w:line="360" w:lineRule="auto"/>
              <w:jc w:val="center"/>
            </w:pPr>
            <w:r w:rsidRPr="00E73694">
              <w:t>Rp.</w:t>
            </w:r>
            <w:r w:rsidRPr="00E73694">
              <w:rPr>
                <w:lang w:val="id-ID"/>
              </w:rPr>
              <w:t>16</w:t>
            </w:r>
            <w:r w:rsidRPr="00E73694">
              <w:t>0</w:t>
            </w:r>
            <w:r w:rsidRPr="00E73694">
              <w:rPr>
                <w:lang w:val="id-ID"/>
              </w:rPr>
              <w:t>.</w:t>
            </w:r>
            <w:r w:rsidRPr="00E73694">
              <w:t>000</w:t>
            </w:r>
            <w:r w:rsidRPr="00E73694">
              <w:rPr>
                <w:lang w:val="id-ID"/>
              </w:rPr>
              <w:t>.</w:t>
            </w:r>
            <w:r w:rsidRPr="00E73694">
              <w:t>000</w:t>
            </w:r>
          </w:p>
        </w:tc>
      </w:tr>
      <w:tr w:rsidR="003B3687" w:rsidRPr="00E73694" w14:paraId="2BCDC693" w14:textId="77777777" w:rsidTr="007A2896">
        <w:tc>
          <w:tcPr>
            <w:tcW w:w="3642" w:type="dxa"/>
            <w:gridSpan w:val="3"/>
          </w:tcPr>
          <w:p w14:paraId="5EE219BD" w14:textId="77777777" w:rsidR="003B3687" w:rsidRPr="00E73694" w:rsidRDefault="003B3687" w:rsidP="007A2896">
            <w:pPr>
              <w:spacing w:line="360" w:lineRule="auto"/>
              <w:rPr>
                <w:b/>
              </w:rPr>
            </w:pPr>
            <w:r w:rsidRPr="00E73694">
              <w:rPr>
                <w:b/>
                <w:lang w:val="id-ID"/>
              </w:rPr>
              <w:t>TOTAL</w:t>
            </w:r>
            <w:r w:rsidRPr="00E73694">
              <w:rPr>
                <w:b/>
              </w:rPr>
              <w:t xml:space="preserve"> </w:t>
            </w:r>
          </w:p>
        </w:tc>
        <w:tc>
          <w:tcPr>
            <w:tcW w:w="1753" w:type="dxa"/>
          </w:tcPr>
          <w:p w14:paraId="230256EF" w14:textId="77777777" w:rsidR="003B3687" w:rsidRPr="00E73694" w:rsidRDefault="003B3687" w:rsidP="007A2896">
            <w:pPr>
              <w:spacing w:line="360" w:lineRule="auto"/>
              <w:jc w:val="center"/>
              <w:rPr>
                <w:b/>
              </w:rPr>
            </w:pPr>
            <w:r w:rsidRPr="00E73694">
              <w:rPr>
                <w:b/>
              </w:rPr>
              <w:t>Rp.</w:t>
            </w:r>
            <w:r w:rsidRPr="00E73694">
              <w:rPr>
                <w:b/>
                <w:lang w:val="id-ID"/>
              </w:rPr>
              <w:t>660</w:t>
            </w:r>
            <w:r w:rsidRPr="00E73694">
              <w:rPr>
                <w:b/>
              </w:rPr>
              <w:t>.000.000</w:t>
            </w:r>
          </w:p>
        </w:tc>
      </w:tr>
    </w:tbl>
    <w:p w14:paraId="1047AE47" w14:textId="77777777" w:rsidR="003B3687" w:rsidRDefault="003B3687" w:rsidP="003B3687">
      <w:pPr>
        <w:pStyle w:val="ListParagraph"/>
        <w:spacing w:after="200" w:line="360" w:lineRule="auto"/>
        <w:ind w:left="360"/>
        <w:jc w:val="left"/>
        <w:rPr>
          <w:sz w:val="22"/>
          <w:szCs w:val="22"/>
          <w:lang w:val="id-ID"/>
        </w:rPr>
      </w:pPr>
    </w:p>
    <w:p w14:paraId="28F5881A" w14:textId="77777777" w:rsidR="003B3687" w:rsidRPr="00E73694" w:rsidRDefault="003B3687" w:rsidP="003B3687">
      <w:pPr>
        <w:pStyle w:val="ListParagraph"/>
        <w:numPr>
          <w:ilvl w:val="0"/>
          <w:numId w:val="22"/>
        </w:numPr>
        <w:spacing w:after="200" w:line="360" w:lineRule="auto"/>
        <w:ind w:left="360" w:hanging="294"/>
        <w:jc w:val="left"/>
        <w:rPr>
          <w:sz w:val="22"/>
          <w:szCs w:val="22"/>
          <w:lang w:val="id-ID"/>
        </w:rPr>
      </w:pPr>
      <w:r w:rsidRPr="00E73694">
        <w:rPr>
          <w:sz w:val="22"/>
          <w:szCs w:val="22"/>
          <w:lang w:val="id-ID"/>
        </w:rPr>
        <w:t>Umur Ekonomis Kendaraan (n)</w:t>
      </w:r>
    </w:p>
    <w:p w14:paraId="6E730AA9" w14:textId="40C3BB86" w:rsidR="003B3687" w:rsidRPr="00E73694" w:rsidRDefault="003B3687" w:rsidP="003B3687">
      <w:pPr>
        <w:pStyle w:val="ListParagraph"/>
        <w:spacing w:line="360" w:lineRule="auto"/>
        <w:ind w:left="360"/>
        <w:rPr>
          <w:sz w:val="22"/>
          <w:szCs w:val="22"/>
          <w:lang w:val="id-ID"/>
        </w:rPr>
      </w:pPr>
      <w:r w:rsidRPr="00E73694">
        <w:rPr>
          <w:sz w:val="22"/>
          <w:szCs w:val="22"/>
          <w:lang w:val="id-ID"/>
        </w:rPr>
        <w:t xml:space="preserve">Umur ekonomis kendaraan merupakan jangka waktu pemakaian yang layak dari sebuah kendaraan transportasi. Dalam hal ini umur ekonomis truk dan </w:t>
      </w:r>
      <w:r w:rsidR="00C15118" w:rsidRPr="00C15118">
        <w:rPr>
          <w:i/>
          <w:iCs/>
          <w:sz w:val="22"/>
          <w:szCs w:val="22"/>
          <w:lang w:val="id-ID"/>
        </w:rPr>
        <w:t>pick-up</w:t>
      </w:r>
      <w:r w:rsidRPr="00E73694">
        <w:rPr>
          <w:sz w:val="22"/>
          <w:szCs w:val="22"/>
          <w:lang w:val="id-ID"/>
        </w:rPr>
        <w:t xml:space="preserve"> adalah 10 tahun.</w:t>
      </w:r>
    </w:p>
    <w:p w14:paraId="4E6CDE98" w14:textId="77777777" w:rsidR="003B3687" w:rsidRPr="00E73694" w:rsidRDefault="003B3687" w:rsidP="003B3687">
      <w:pPr>
        <w:pStyle w:val="ListParagraph"/>
        <w:numPr>
          <w:ilvl w:val="0"/>
          <w:numId w:val="22"/>
        </w:numPr>
        <w:spacing w:after="200" w:line="360" w:lineRule="auto"/>
        <w:ind w:left="360" w:hanging="294"/>
        <w:jc w:val="left"/>
        <w:rPr>
          <w:sz w:val="24"/>
          <w:lang w:val="id-ID"/>
        </w:rPr>
      </w:pPr>
      <w:r w:rsidRPr="00E73694">
        <w:rPr>
          <w:sz w:val="24"/>
          <w:lang w:val="id-ID"/>
        </w:rPr>
        <w:t>Biaya Operasional (Ac)</w:t>
      </w:r>
    </w:p>
    <w:p w14:paraId="41A447F5" w14:textId="77777777" w:rsidR="003B3687" w:rsidRDefault="003B3687" w:rsidP="003B3687">
      <w:pPr>
        <w:pStyle w:val="ListParagraph"/>
        <w:numPr>
          <w:ilvl w:val="0"/>
          <w:numId w:val="24"/>
        </w:numPr>
        <w:spacing w:line="360" w:lineRule="auto"/>
        <w:ind w:left="630" w:hanging="294"/>
        <w:jc w:val="left"/>
        <w:rPr>
          <w:sz w:val="24"/>
          <w:lang w:val="id-ID"/>
        </w:rPr>
      </w:pPr>
      <w:r w:rsidRPr="00E73694">
        <w:rPr>
          <w:sz w:val="24"/>
          <w:lang w:val="id-ID"/>
        </w:rPr>
        <w:t>Biaya Tenaga Kerja</w:t>
      </w:r>
    </w:p>
    <w:p w14:paraId="56695A91" w14:textId="77777777" w:rsidR="003B3687" w:rsidRPr="0044294D" w:rsidRDefault="003B3687" w:rsidP="003B3687">
      <w:pPr>
        <w:pStyle w:val="ListParagraph"/>
        <w:numPr>
          <w:ilvl w:val="0"/>
          <w:numId w:val="24"/>
        </w:numPr>
        <w:spacing w:line="360" w:lineRule="auto"/>
        <w:ind w:left="630" w:hanging="270"/>
        <w:jc w:val="left"/>
        <w:rPr>
          <w:sz w:val="22"/>
          <w:szCs w:val="22"/>
          <w:lang w:val="id-ID"/>
        </w:rPr>
      </w:pPr>
      <w:r w:rsidRPr="00E73694">
        <w:rPr>
          <w:sz w:val="22"/>
          <w:szCs w:val="22"/>
          <w:lang w:val="id-ID"/>
        </w:rPr>
        <w:t>Biaya Tenaga Kerja</w:t>
      </w:r>
    </w:p>
    <w:p w14:paraId="22C46157" w14:textId="77777777" w:rsidR="003B3687" w:rsidRPr="00E73694" w:rsidRDefault="003B3687" w:rsidP="003B3687">
      <w:pPr>
        <w:pStyle w:val="ListParagraph"/>
        <w:numPr>
          <w:ilvl w:val="0"/>
          <w:numId w:val="22"/>
        </w:numPr>
        <w:spacing w:line="360" w:lineRule="auto"/>
        <w:ind w:left="360" w:hanging="294"/>
        <w:jc w:val="left"/>
        <w:rPr>
          <w:sz w:val="24"/>
          <w:lang w:val="id-ID"/>
        </w:rPr>
      </w:pPr>
      <w:r w:rsidRPr="00E73694">
        <w:rPr>
          <w:sz w:val="24"/>
          <w:lang w:val="id-ID"/>
        </w:rPr>
        <w:t>Biaya Perawatan (M&amp;O)</w:t>
      </w:r>
    </w:p>
    <w:p w14:paraId="62D71953" w14:textId="77777777" w:rsidR="003B3687" w:rsidRPr="00E73694" w:rsidRDefault="003B3687" w:rsidP="003B3687">
      <w:pPr>
        <w:pStyle w:val="ListParagraph"/>
        <w:numPr>
          <w:ilvl w:val="0"/>
          <w:numId w:val="22"/>
        </w:numPr>
        <w:spacing w:after="200" w:line="360" w:lineRule="auto"/>
        <w:ind w:left="360" w:hanging="270"/>
        <w:rPr>
          <w:sz w:val="22"/>
          <w:szCs w:val="22"/>
          <w:lang w:val="id-ID"/>
        </w:rPr>
      </w:pPr>
      <w:r w:rsidRPr="00E73694">
        <w:rPr>
          <w:sz w:val="22"/>
          <w:szCs w:val="22"/>
          <w:lang w:val="id-ID"/>
        </w:rPr>
        <w:t>Depresiasi (d)</w:t>
      </w:r>
    </w:p>
    <w:p w14:paraId="70F3735F" w14:textId="0D3CDE41" w:rsidR="003B3687" w:rsidRPr="00E73694" w:rsidRDefault="003B3687" w:rsidP="003B3687">
      <w:pPr>
        <w:pStyle w:val="ListParagraph"/>
        <w:spacing w:line="360" w:lineRule="auto"/>
        <w:ind w:left="450"/>
        <w:rPr>
          <w:sz w:val="22"/>
          <w:szCs w:val="22"/>
          <w:lang w:val="id-ID"/>
        </w:rPr>
      </w:pPr>
      <w:r w:rsidRPr="00E73694">
        <w:rPr>
          <w:sz w:val="22"/>
          <w:szCs w:val="22"/>
          <w:lang w:val="id-ID"/>
        </w:rPr>
        <w:t>Nilai depresiasi merupakan nilai kendaraan saat akhir masa pemakaian</w:t>
      </w:r>
      <w:r w:rsidR="00D2703D">
        <w:rPr>
          <w:sz w:val="22"/>
          <w:szCs w:val="22"/>
        </w:rPr>
        <w:t xml:space="preserve"> </w:t>
      </w:r>
      <w:r w:rsidR="00D2703D">
        <w:rPr>
          <w:sz w:val="22"/>
          <w:szCs w:val="22"/>
        </w:rPr>
        <w:fldChar w:fldCharType="begin" w:fldLock="1"/>
      </w:r>
      <w:r w:rsidR="0003048A">
        <w:rPr>
          <w:sz w:val="22"/>
          <w:szCs w:val="22"/>
        </w:rPr>
        <w:instrText>ADDIN CSL_CITATION {"citationItems":[{"id":"ITEM-1","itemData":{"DOI":"10.23960/jak.v25i2.136","ISSN":"1410-1831","abstract":"The purpose of this study was to examine the effect of financial performance on the rate of return. The indicators used to measure financial performance are return on investment, net profit margin, earnings per share, operating cash flow, economic value added. This study uses secondary data with a population of companies listed on the Indonesia Stock Exchange (BEI) 2014-2018. The method used to determine the sample using purposive sampling. Consists of 19 industrial mining companies with 56 samples. The analysis method used is multiple regression analysis. The results of hypothesis testing show that the Return on Investment (ROI) has no significant effect on the Rate of Return (ROR), Net Profit Margin (NPM) has significant effect on the Rate of Return (ROR), Earning Per Share (EPS) has no significant effect on the Rate of Return (ROR), Operating Cash Flow(OCF) has no significant effect on the Rate of Return (ROR), Economic Value Added (EVA) has no significant effect on the Rate of Return (ROR)","author":[{"dropping-particle":"","family":"Putri","given":"Sefka Anggraini","non-dropping-particle":"","parse-names":false,"suffix":""},{"dropping-particle":"","family":"Oktavia","given":"Reni","non-dropping-particle":"","parse-names":false,"suffix":""},{"dropping-particle":"","family":"Eka Putri","given":"Widya Rizki","non-dropping-particle":"","parse-names":false,"suffix":""}],"container-title":"Jurnal Akuntansi dan Keuangan","id":"ITEM-1","issue":"2","issued":{"date-parts":[["2020"]]},"page":"101-117","title":"Pengaruh Kinerja Keuangan Terhadap Rate of Return (Studi Empiris Pada Perusahaan Pertambangan Yang Terdaftar di BEI Tahun 2014-2018 )","type":"article-journal","volume":"25"},"uris":["http://www.mendeley.com/documents/?uuid=53a952aa-e1e2-4cb1-86ca-4440f741c6ee"]}],"mendeley":{"formattedCitation":"[14]","plainTextFormattedCitation":"[14]","previouslyFormattedCitation":"[14]"},"properties":{"noteIndex":0},"schema":"https://github.com/citation-style-language/schema/raw/master/csl-citation.json"}</w:instrText>
      </w:r>
      <w:r w:rsidR="00D2703D">
        <w:rPr>
          <w:sz w:val="22"/>
          <w:szCs w:val="22"/>
        </w:rPr>
        <w:fldChar w:fldCharType="separate"/>
      </w:r>
      <w:r w:rsidR="0003048A" w:rsidRPr="0003048A">
        <w:rPr>
          <w:noProof/>
          <w:sz w:val="22"/>
          <w:szCs w:val="22"/>
        </w:rPr>
        <w:t>[14]</w:t>
      </w:r>
      <w:r w:rsidR="00D2703D">
        <w:rPr>
          <w:sz w:val="22"/>
          <w:szCs w:val="22"/>
        </w:rPr>
        <w:fldChar w:fldCharType="end"/>
      </w:r>
      <w:r w:rsidRPr="00E73694">
        <w:rPr>
          <w:sz w:val="22"/>
          <w:szCs w:val="22"/>
          <w:lang w:val="id-ID"/>
        </w:rPr>
        <w:t xml:space="preserve">. Untuk biaya penyusutan pertahun kendaraan dipenelitian ini adalah sebesar Rp.5.000.000 untuk truk dan Rp.1.600.000 untuk </w:t>
      </w:r>
      <w:r w:rsidR="00C15118" w:rsidRPr="00C15118">
        <w:rPr>
          <w:i/>
          <w:iCs/>
          <w:sz w:val="22"/>
          <w:szCs w:val="22"/>
          <w:lang w:val="id-ID"/>
        </w:rPr>
        <w:t>pick-up</w:t>
      </w:r>
    </w:p>
    <w:p w14:paraId="469DE4C5" w14:textId="77777777" w:rsidR="003B3687" w:rsidRPr="00E73694" w:rsidRDefault="003B3687" w:rsidP="003B3687">
      <w:pPr>
        <w:pStyle w:val="ListParagraph"/>
        <w:numPr>
          <w:ilvl w:val="0"/>
          <w:numId w:val="22"/>
        </w:numPr>
        <w:spacing w:after="200" w:line="360" w:lineRule="auto"/>
        <w:ind w:left="450" w:hanging="384"/>
        <w:rPr>
          <w:sz w:val="22"/>
          <w:szCs w:val="22"/>
          <w:lang w:val="id-ID"/>
        </w:rPr>
      </w:pPr>
      <w:r w:rsidRPr="00E73694">
        <w:rPr>
          <w:sz w:val="22"/>
          <w:szCs w:val="22"/>
          <w:lang w:val="id-ID"/>
        </w:rPr>
        <w:t>Suku Bunga (i)</w:t>
      </w:r>
    </w:p>
    <w:p w14:paraId="325E2AB7" w14:textId="77777777" w:rsidR="003B3687" w:rsidRPr="00E73694" w:rsidRDefault="003B3687" w:rsidP="003B3687">
      <w:pPr>
        <w:pStyle w:val="ListParagraph"/>
        <w:spacing w:line="360" w:lineRule="auto"/>
        <w:ind w:left="450"/>
        <w:rPr>
          <w:sz w:val="22"/>
          <w:szCs w:val="22"/>
          <w:lang w:val="id-ID"/>
        </w:rPr>
      </w:pPr>
      <w:r w:rsidRPr="00E73694">
        <w:rPr>
          <w:sz w:val="22"/>
          <w:szCs w:val="22"/>
          <w:lang w:val="id-ID"/>
        </w:rPr>
        <w:t>Biaya suku bunga untuk investasi ini adalah sebesar 2,25% berdasarkan suku buka kredit melalui Panin Bank</w:t>
      </w:r>
    </w:p>
    <w:p w14:paraId="61997D74" w14:textId="77777777" w:rsidR="003B3687" w:rsidRPr="00E73694" w:rsidRDefault="003B3687" w:rsidP="003B3687">
      <w:pPr>
        <w:pStyle w:val="ListParagraph"/>
        <w:numPr>
          <w:ilvl w:val="0"/>
          <w:numId w:val="22"/>
        </w:numPr>
        <w:spacing w:after="200" w:line="360" w:lineRule="auto"/>
        <w:ind w:left="450" w:hanging="384"/>
        <w:rPr>
          <w:sz w:val="22"/>
          <w:szCs w:val="22"/>
          <w:lang w:val="id-ID"/>
        </w:rPr>
      </w:pPr>
      <w:r w:rsidRPr="00E73694">
        <w:rPr>
          <w:sz w:val="22"/>
          <w:szCs w:val="22"/>
          <w:lang w:val="id-ID"/>
        </w:rPr>
        <w:t>Annual Benefit (Ab)</w:t>
      </w:r>
    </w:p>
    <w:p w14:paraId="586EB636" w14:textId="77777777" w:rsidR="003B3687" w:rsidRDefault="003B3687" w:rsidP="003B3687">
      <w:pPr>
        <w:pStyle w:val="ListParagraph"/>
        <w:spacing w:line="360" w:lineRule="auto"/>
        <w:ind w:left="450"/>
        <w:rPr>
          <w:sz w:val="22"/>
          <w:szCs w:val="22"/>
          <w:lang w:val="id-ID"/>
        </w:rPr>
      </w:pPr>
      <w:r w:rsidRPr="00E73694">
        <w:rPr>
          <w:sz w:val="22"/>
          <w:szCs w:val="22"/>
          <w:lang w:val="id-ID"/>
        </w:rPr>
        <w:lastRenderedPageBreak/>
        <w:t xml:space="preserve">Annual benefit pada penelitian ini mengambil </w:t>
      </w:r>
    </w:p>
    <w:p w14:paraId="2A51251D" w14:textId="77777777" w:rsidR="003B3687" w:rsidRPr="00E73694" w:rsidRDefault="003B3687" w:rsidP="003B3687">
      <w:pPr>
        <w:pStyle w:val="ListParagraph"/>
        <w:spacing w:line="360" w:lineRule="auto"/>
        <w:ind w:left="450"/>
        <w:rPr>
          <w:sz w:val="22"/>
          <w:szCs w:val="22"/>
          <w:lang w:val="id-ID"/>
        </w:rPr>
      </w:pPr>
      <w:r w:rsidRPr="00E73694">
        <w:rPr>
          <w:sz w:val="22"/>
          <w:szCs w:val="22"/>
          <w:lang w:val="id-ID"/>
        </w:rPr>
        <w:t>perolehan rata-rata pemasukan selama 7 bulan yaitu sekitar Rp.488 juta/bulan</w:t>
      </w:r>
    </w:p>
    <w:p w14:paraId="060987CE" w14:textId="77777777" w:rsidR="003B3687" w:rsidRPr="00E73694" w:rsidRDefault="003B3687" w:rsidP="003B3687">
      <w:pPr>
        <w:pStyle w:val="ListParagraph"/>
        <w:numPr>
          <w:ilvl w:val="0"/>
          <w:numId w:val="22"/>
        </w:numPr>
        <w:spacing w:after="200" w:line="360" w:lineRule="auto"/>
        <w:ind w:left="450" w:hanging="384"/>
        <w:rPr>
          <w:sz w:val="22"/>
          <w:szCs w:val="22"/>
          <w:lang w:val="id-ID"/>
        </w:rPr>
      </w:pPr>
      <w:r w:rsidRPr="00E73694">
        <w:rPr>
          <w:sz w:val="22"/>
          <w:szCs w:val="22"/>
          <w:lang w:val="id-ID"/>
        </w:rPr>
        <w:t>Nilai Sisa (S)</w:t>
      </w:r>
    </w:p>
    <w:p w14:paraId="36AB9B24" w14:textId="77777777" w:rsidR="003B3687" w:rsidRPr="00E73694" w:rsidRDefault="003B3687" w:rsidP="003B3687">
      <w:pPr>
        <w:pStyle w:val="ListParagraph"/>
        <w:spacing w:line="360" w:lineRule="auto"/>
        <w:ind w:left="450"/>
        <w:rPr>
          <w:sz w:val="24"/>
          <w:lang w:val="id-ID"/>
        </w:rPr>
      </w:pPr>
      <w:r w:rsidRPr="00E73694">
        <w:rPr>
          <w:sz w:val="22"/>
          <w:szCs w:val="22"/>
          <w:lang w:val="id-ID"/>
        </w:rPr>
        <w:t>Nilai sisa dari investasi yang dilakukan dipenelitian ini yaitu pembelian truk dan pickup setelah 10 tahun diperkirakan masing-masing</w:t>
      </w:r>
      <w:r w:rsidRPr="00E73694">
        <w:rPr>
          <w:sz w:val="24"/>
          <w:lang w:val="id-ID"/>
        </w:rPr>
        <w:t xml:space="preserve"> sebesar Rp.100.000.000 dan Rp.32.000.000</w:t>
      </w:r>
    </w:p>
    <w:p w14:paraId="48A42AF0" w14:textId="77777777" w:rsidR="00D2703D" w:rsidRDefault="00D2703D" w:rsidP="003B3687">
      <w:pPr>
        <w:spacing w:line="360" w:lineRule="auto"/>
        <w:rPr>
          <w:sz w:val="22"/>
          <w:szCs w:val="22"/>
          <w:lang w:val="id-ID"/>
        </w:rPr>
      </w:pPr>
    </w:p>
    <w:p w14:paraId="706B7B7B" w14:textId="3995F351" w:rsidR="003B3687" w:rsidRPr="00E73694" w:rsidRDefault="003B3687" w:rsidP="003B3687">
      <w:pPr>
        <w:spacing w:line="360" w:lineRule="auto"/>
        <w:rPr>
          <w:sz w:val="22"/>
          <w:szCs w:val="22"/>
          <w:lang w:val="id-ID"/>
        </w:rPr>
      </w:pPr>
      <w:r w:rsidRPr="00E73694">
        <w:rPr>
          <w:sz w:val="22"/>
          <w:szCs w:val="22"/>
          <w:lang w:val="id-ID"/>
        </w:rPr>
        <w:t>Total Biaya Investasi Truk meliputi :</w:t>
      </w:r>
    </w:p>
    <w:p w14:paraId="666D21DB" w14:textId="77777777" w:rsidR="003B3687" w:rsidRPr="00C02D6C" w:rsidRDefault="00184148" w:rsidP="003B3687">
      <w:pPr>
        <w:spacing w:line="360" w:lineRule="auto"/>
        <w:rPr>
          <w:sz w:val="22"/>
          <w:szCs w:val="22"/>
          <w:lang w:val="id-ID"/>
        </w:rPr>
      </w:pPr>
      <m:oMathPara>
        <m:oMathParaPr>
          <m:jc m:val="left"/>
        </m:oMathParaPr>
        <m:oMath>
          <m:d>
            <m:dPr>
              <m:ctrlPr>
                <w:rPr>
                  <w:rFonts w:ascii="Cambria Math" w:hAnsi="Cambria Math"/>
                  <w:i/>
                  <w:sz w:val="22"/>
                  <w:szCs w:val="22"/>
                  <w:lang w:val="id-ID"/>
                </w:rPr>
              </m:ctrlPr>
            </m:dPr>
            <m:e>
              <m:r>
                <w:rPr>
                  <w:rFonts w:ascii="Cambria Math" w:hAnsi="Cambria Math"/>
                  <w:sz w:val="22"/>
                  <w:szCs w:val="22"/>
                  <w:lang w:val="id-ID"/>
                </w:rPr>
                <m:t xml:space="preserve">harga beli truk baru </m:t>
              </m:r>
              <m:d>
                <m:dPr>
                  <m:ctrlPr>
                    <w:rPr>
                      <w:rFonts w:ascii="Cambria Math" w:hAnsi="Cambria Math"/>
                      <w:i/>
                      <w:sz w:val="22"/>
                      <w:szCs w:val="22"/>
                      <w:lang w:val="id-ID"/>
                    </w:rPr>
                  </m:ctrlPr>
                </m:dPr>
                <m:e>
                  <m:r>
                    <w:rPr>
                      <w:rFonts w:ascii="Cambria Math" w:hAnsi="Cambria Math"/>
                      <w:sz w:val="22"/>
                      <w:szCs w:val="22"/>
                      <w:lang w:val="id-ID"/>
                    </w:rPr>
                    <m:t>I</m:t>
                  </m:r>
                </m:e>
              </m:d>
              <m:r>
                <w:rPr>
                  <w:rFonts w:ascii="Cambria Math" w:hAnsi="Cambria Math"/>
                  <w:sz w:val="22"/>
                  <w:szCs w:val="22"/>
                  <w:lang w:val="id-ID"/>
                </w:rPr>
                <m:t xml:space="preserve">×jumlah truk </m:t>
              </m:r>
              <m:d>
                <m:dPr>
                  <m:ctrlPr>
                    <w:rPr>
                      <w:rFonts w:ascii="Cambria Math" w:hAnsi="Cambria Math"/>
                      <w:i/>
                      <w:sz w:val="22"/>
                      <w:szCs w:val="22"/>
                      <w:lang w:val="id-ID"/>
                    </w:rPr>
                  </m:ctrlPr>
                </m:dPr>
                <m:e>
                  <m:r>
                    <w:rPr>
                      <w:rFonts w:ascii="Cambria Math" w:hAnsi="Cambria Math"/>
                      <w:sz w:val="22"/>
                      <w:szCs w:val="22"/>
                      <w:lang w:val="id-ID"/>
                    </w:rPr>
                    <m:t>S</m:t>
                  </m:r>
                </m:e>
              </m:d>
            </m:e>
          </m:d>
          <m:r>
            <w:rPr>
              <w:rFonts w:ascii="Cambria Math" w:hAnsi="Cambria Math"/>
              <w:sz w:val="22"/>
              <w:szCs w:val="22"/>
              <w:lang w:val="id-ID"/>
            </w:rPr>
            <m:t xml:space="preserve">+biaya operasional </m:t>
          </m:r>
          <m:d>
            <m:dPr>
              <m:ctrlPr>
                <w:rPr>
                  <w:rFonts w:ascii="Cambria Math" w:hAnsi="Cambria Math"/>
                  <w:i/>
                  <w:sz w:val="22"/>
                  <w:szCs w:val="22"/>
                  <w:lang w:val="id-ID"/>
                </w:rPr>
              </m:ctrlPr>
            </m:dPr>
            <m:e>
              <m:r>
                <w:rPr>
                  <w:rFonts w:ascii="Cambria Math" w:hAnsi="Cambria Math"/>
                  <w:sz w:val="22"/>
                  <w:szCs w:val="22"/>
                  <w:lang w:val="id-ID"/>
                </w:rPr>
                <m:t>Ac</m:t>
              </m:r>
            </m:e>
          </m:d>
          <m:r>
            <w:rPr>
              <w:rFonts w:ascii="Cambria Math" w:hAnsi="Cambria Math"/>
              <w:sz w:val="22"/>
              <w:szCs w:val="22"/>
              <w:lang w:val="id-ID"/>
            </w:rPr>
            <m:t>+biaya perawatan (Oh)</m:t>
          </m:r>
        </m:oMath>
      </m:oMathPara>
    </w:p>
    <w:p w14:paraId="03B8B849" w14:textId="77777777" w:rsidR="003B3687" w:rsidRPr="00C02D6C" w:rsidRDefault="003B3687" w:rsidP="003B3687">
      <w:pPr>
        <w:spacing w:line="360" w:lineRule="auto"/>
        <w:rPr>
          <w:sz w:val="22"/>
          <w:szCs w:val="22"/>
          <w:lang w:val="id-ID"/>
        </w:rPr>
      </w:pPr>
      <m:oMathPara>
        <m:oMathParaPr>
          <m:jc m:val="left"/>
        </m:oMathParaPr>
        <m:oMath>
          <m:r>
            <w:rPr>
              <w:rFonts w:ascii="Cambria Math" w:hAnsi="Cambria Math"/>
              <w:sz w:val="22"/>
              <w:szCs w:val="22"/>
              <w:lang w:val="id-ID"/>
            </w:rPr>
            <m:t>=</m:t>
          </m:r>
          <m:d>
            <m:dPr>
              <m:ctrlPr>
                <w:rPr>
                  <w:rFonts w:ascii="Cambria Math" w:hAnsi="Cambria Math"/>
                  <w:i/>
                  <w:sz w:val="22"/>
                  <w:szCs w:val="22"/>
                  <w:lang w:val="id-ID"/>
                </w:rPr>
              </m:ctrlPr>
            </m:dPr>
            <m:e>
              <m:r>
                <w:rPr>
                  <w:rFonts w:ascii="Cambria Math" w:hAnsi="Cambria Math"/>
                  <w:sz w:val="22"/>
                  <w:szCs w:val="22"/>
                  <w:lang w:val="id-ID"/>
                </w:rPr>
                <m:t>500.000.000×1</m:t>
              </m:r>
            </m:e>
          </m:d>
          <m:r>
            <w:rPr>
              <w:rFonts w:ascii="Cambria Math" w:hAnsi="Cambria Math"/>
              <w:sz w:val="22"/>
              <w:szCs w:val="22"/>
              <w:lang w:val="id-ID"/>
            </w:rPr>
            <m:t>+</m:t>
          </m:r>
          <m:d>
            <m:dPr>
              <m:ctrlPr>
                <w:rPr>
                  <w:rFonts w:ascii="Cambria Math" w:hAnsi="Cambria Math"/>
                  <w:i/>
                  <w:sz w:val="22"/>
                  <w:szCs w:val="22"/>
                  <w:lang w:val="id-ID"/>
                </w:rPr>
              </m:ctrlPr>
            </m:dPr>
            <m:e>
              <m:r>
                <w:rPr>
                  <w:rFonts w:ascii="Cambria Math" w:hAnsi="Cambria Math"/>
                  <w:sz w:val="22"/>
                  <w:szCs w:val="22"/>
                  <w:lang w:val="id-ID"/>
                </w:rPr>
                <m:t>6.696.000+4.900.000</m:t>
              </m:r>
              <m:ctrlPr>
                <w:rPr>
                  <w:rFonts w:ascii="Cambria Math" w:hAnsi="Cambria Math"/>
                  <w:sz w:val="22"/>
                  <w:szCs w:val="22"/>
                  <w:lang w:val="id-ID"/>
                </w:rPr>
              </m:ctrlPr>
            </m:e>
          </m:d>
          <m:r>
            <m:rPr>
              <m:sty m:val="p"/>
            </m:rPr>
            <w:rPr>
              <w:rFonts w:ascii="Cambria Math" w:hAnsi="Cambria Math"/>
              <w:sz w:val="22"/>
              <w:szCs w:val="22"/>
              <w:lang w:val="id-ID"/>
            </w:rPr>
            <m:t>+9.000.000</m:t>
          </m:r>
        </m:oMath>
      </m:oMathPara>
    </w:p>
    <w:p w14:paraId="6082874F" w14:textId="77777777" w:rsidR="003B3687" w:rsidRPr="00C02D6C" w:rsidRDefault="003B3687" w:rsidP="003B3687">
      <w:pPr>
        <w:spacing w:line="360" w:lineRule="auto"/>
        <w:rPr>
          <w:sz w:val="22"/>
          <w:szCs w:val="22"/>
          <w:lang w:val="id-ID"/>
        </w:rPr>
      </w:pPr>
      <m:oMathPara>
        <m:oMathParaPr>
          <m:jc m:val="left"/>
        </m:oMathParaPr>
        <m:oMath>
          <m:r>
            <w:rPr>
              <w:rFonts w:ascii="Cambria Math" w:hAnsi="Cambria Math"/>
              <w:sz w:val="22"/>
              <w:szCs w:val="22"/>
              <w:lang w:val="id-ID"/>
            </w:rPr>
            <m:t>=500.000,000+11.596.000+9.000.000</m:t>
          </m:r>
        </m:oMath>
      </m:oMathPara>
    </w:p>
    <w:p w14:paraId="0A8DC3C9" w14:textId="77777777" w:rsidR="003B3687" w:rsidRPr="00C02D6C" w:rsidRDefault="003B3687" w:rsidP="003B3687">
      <w:pPr>
        <w:spacing w:line="360" w:lineRule="auto"/>
        <w:rPr>
          <w:sz w:val="22"/>
          <w:szCs w:val="22"/>
          <w:lang w:val="id-ID"/>
        </w:rPr>
      </w:pPr>
      <m:oMathPara>
        <m:oMathParaPr>
          <m:jc m:val="left"/>
        </m:oMathParaPr>
        <m:oMath>
          <m:r>
            <w:rPr>
              <w:rFonts w:ascii="Cambria Math" w:hAnsi="Cambria Math"/>
              <w:sz w:val="22"/>
              <w:szCs w:val="22"/>
              <w:lang w:val="id-ID"/>
            </w:rPr>
            <m:t>=Rp.520.596.000</m:t>
          </m:r>
        </m:oMath>
      </m:oMathPara>
    </w:p>
    <w:p w14:paraId="6EBF3D0C" w14:textId="77777777" w:rsidR="00D2703D" w:rsidRDefault="00D2703D" w:rsidP="003B3687">
      <w:pPr>
        <w:spacing w:line="360" w:lineRule="auto"/>
        <w:rPr>
          <w:sz w:val="22"/>
          <w:szCs w:val="22"/>
          <w:lang w:val="id-ID"/>
        </w:rPr>
      </w:pPr>
    </w:p>
    <w:p w14:paraId="7B9CA093" w14:textId="27C5EA6E" w:rsidR="003B3687" w:rsidRPr="00E73694" w:rsidRDefault="003B3687" w:rsidP="003B3687">
      <w:pPr>
        <w:spacing w:line="360" w:lineRule="auto"/>
        <w:rPr>
          <w:sz w:val="22"/>
          <w:szCs w:val="22"/>
          <w:lang w:val="id-ID"/>
        </w:rPr>
      </w:pPr>
      <w:r w:rsidRPr="00E73694">
        <w:rPr>
          <w:sz w:val="22"/>
          <w:szCs w:val="22"/>
          <w:lang w:val="id-ID"/>
        </w:rPr>
        <w:t xml:space="preserve">Total Biaya Investasi </w:t>
      </w:r>
      <w:r w:rsidR="00C15118" w:rsidRPr="00C15118">
        <w:rPr>
          <w:i/>
          <w:iCs/>
          <w:sz w:val="22"/>
          <w:szCs w:val="22"/>
          <w:lang w:val="id-ID"/>
        </w:rPr>
        <w:t>Pick-up</w:t>
      </w:r>
      <w:r w:rsidRPr="00E73694">
        <w:rPr>
          <w:sz w:val="22"/>
          <w:szCs w:val="22"/>
          <w:lang w:val="id-ID"/>
        </w:rPr>
        <w:t xml:space="preserve"> Meliputi :</w:t>
      </w:r>
    </w:p>
    <w:p w14:paraId="42C92E33" w14:textId="77777777" w:rsidR="003B3687" w:rsidRPr="00E73694" w:rsidRDefault="00184148" w:rsidP="003B3687">
      <w:pPr>
        <w:spacing w:line="360" w:lineRule="auto"/>
        <w:ind w:left="720"/>
        <w:rPr>
          <w:sz w:val="22"/>
          <w:szCs w:val="22"/>
          <w:lang w:val="id-ID"/>
        </w:rPr>
      </w:pPr>
      <m:oMathPara>
        <m:oMathParaPr>
          <m:jc m:val="left"/>
        </m:oMathParaPr>
        <m:oMath>
          <m:d>
            <m:dPr>
              <m:ctrlPr>
                <w:rPr>
                  <w:rFonts w:ascii="Cambria Math" w:hAnsi="Cambria Math"/>
                  <w:i/>
                  <w:sz w:val="22"/>
                  <w:szCs w:val="22"/>
                  <w:lang w:val="id-ID"/>
                </w:rPr>
              </m:ctrlPr>
            </m:dPr>
            <m:e>
              <m:r>
                <w:rPr>
                  <w:rFonts w:ascii="Cambria Math" w:hAnsi="Cambria Math"/>
                  <w:sz w:val="22"/>
                  <w:szCs w:val="22"/>
                  <w:lang w:val="id-ID"/>
                </w:rPr>
                <m:t xml:space="preserve">harga beli truk baru </m:t>
              </m:r>
              <m:d>
                <m:dPr>
                  <m:ctrlPr>
                    <w:rPr>
                      <w:rFonts w:ascii="Cambria Math" w:hAnsi="Cambria Math"/>
                      <w:i/>
                      <w:sz w:val="22"/>
                      <w:szCs w:val="22"/>
                      <w:lang w:val="id-ID"/>
                    </w:rPr>
                  </m:ctrlPr>
                </m:dPr>
                <m:e>
                  <m:r>
                    <w:rPr>
                      <w:rFonts w:ascii="Cambria Math" w:hAnsi="Cambria Math"/>
                      <w:sz w:val="22"/>
                      <w:szCs w:val="22"/>
                      <w:lang w:val="id-ID"/>
                    </w:rPr>
                    <m:t>I</m:t>
                  </m:r>
                </m:e>
              </m:d>
              <m:r>
                <w:rPr>
                  <w:rFonts w:ascii="Cambria Math" w:hAnsi="Cambria Math"/>
                  <w:sz w:val="22"/>
                  <w:szCs w:val="22"/>
                  <w:lang w:val="id-ID"/>
                </w:rPr>
                <m:t xml:space="preserve">×jumlah truk </m:t>
              </m:r>
              <m:d>
                <m:dPr>
                  <m:ctrlPr>
                    <w:rPr>
                      <w:rFonts w:ascii="Cambria Math" w:hAnsi="Cambria Math"/>
                      <w:i/>
                      <w:sz w:val="22"/>
                      <w:szCs w:val="22"/>
                      <w:lang w:val="id-ID"/>
                    </w:rPr>
                  </m:ctrlPr>
                </m:dPr>
                <m:e>
                  <m:r>
                    <w:rPr>
                      <w:rFonts w:ascii="Cambria Math" w:hAnsi="Cambria Math"/>
                      <w:sz w:val="22"/>
                      <w:szCs w:val="22"/>
                      <w:lang w:val="id-ID"/>
                    </w:rPr>
                    <m:t>S</m:t>
                  </m:r>
                </m:e>
              </m:d>
            </m:e>
          </m:d>
          <m:r>
            <w:rPr>
              <w:rFonts w:ascii="Cambria Math" w:hAnsi="Cambria Math"/>
              <w:sz w:val="22"/>
              <w:szCs w:val="22"/>
              <w:lang w:val="id-ID"/>
            </w:rPr>
            <m:t xml:space="preserve">+biaya operasional </m:t>
          </m:r>
          <m:d>
            <m:dPr>
              <m:ctrlPr>
                <w:rPr>
                  <w:rFonts w:ascii="Cambria Math" w:hAnsi="Cambria Math"/>
                  <w:i/>
                  <w:sz w:val="22"/>
                  <w:szCs w:val="22"/>
                  <w:lang w:val="id-ID"/>
                </w:rPr>
              </m:ctrlPr>
            </m:dPr>
            <m:e>
              <m:r>
                <w:rPr>
                  <w:rFonts w:ascii="Cambria Math" w:hAnsi="Cambria Math"/>
                  <w:sz w:val="22"/>
                  <w:szCs w:val="22"/>
                  <w:lang w:val="id-ID"/>
                </w:rPr>
                <m:t>Ac</m:t>
              </m:r>
            </m:e>
          </m:d>
          <m:r>
            <w:rPr>
              <w:rFonts w:ascii="Cambria Math" w:hAnsi="Cambria Math"/>
              <w:sz w:val="22"/>
              <w:szCs w:val="22"/>
              <w:lang w:val="id-ID"/>
            </w:rPr>
            <m:t>+biaya perawatan (Oh)</m:t>
          </m:r>
        </m:oMath>
      </m:oMathPara>
    </w:p>
    <w:p w14:paraId="3AFE2BAD" w14:textId="77777777" w:rsidR="003B3687" w:rsidRPr="00E73694" w:rsidRDefault="003B3687" w:rsidP="003B3687">
      <w:pPr>
        <w:spacing w:line="360" w:lineRule="auto"/>
        <w:ind w:left="720" w:firstLine="720"/>
        <w:rPr>
          <w:sz w:val="22"/>
          <w:szCs w:val="22"/>
          <w:lang w:val="id-ID"/>
        </w:rPr>
      </w:pPr>
      <m:oMathPara>
        <m:oMathParaPr>
          <m:jc m:val="left"/>
        </m:oMathParaPr>
        <m:oMath>
          <m:r>
            <w:rPr>
              <w:rFonts w:ascii="Cambria Math" w:hAnsi="Cambria Math"/>
              <w:sz w:val="22"/>
              <w:szCs w:val="22"/>
              <w:lang w:val="id-ID"/>
            </w:rPr>
            <m:t>=</m:t>
          </m:r>
          <m:d>
            <m:dPr>
              <m:ctrlPr>
                <w:rPr>
                  <w:rFonts w:ascii="Cambria Math" w:hAnsi="Cambria Math"/>
                  <w:i/>
                  <w:sz w:val="22"/>
                  <w:szCs w:val="22"/>
                  <w:lang w:val="id-ID"/>
                </w:rPr>
              </m:ctrlPr>
            </m:dPr>
            <m:e>
              <m:r>
                <w:rPr>
                  <w:rFonts w:ascii="Cambria Math" w:hAnsi="Cambria Math"/>
                  <w:sz w:val="22"/>
                  <w:szCs w:val="22"/>
                  <w:lang w:val="id-ID"/>
                </w:rPr>
                <m:t>160.000.000×1</m:t>
              </m:r>
            </m:e>
          </m:d>
          <m:r>
            <w:rPr>
              <w:rFonts w:ascii="Cambria Math" w:hAnsi="Cambria Math"/>
              <w:sz w:val="22"/>
              <w:szCs w:val="22"/>
              <w:lang w:val="id-ID"/>
            </w:rPr>
            <m:t>+</m:t>
          </m:r>
          <m:d>
            <m:dPr>
              <m:ctrlPr>
                <w:rPr>
                  <w:rFonts w:ascii="Cambria Math" w:hAnsi="Cambria Math"/>
                  <w:i/>
                  <w:sz w:val="22"/>
                  <w:szCs w:val="22"/>
                  <w:lang w:val="id-ID"/>
                </w:rPr>
              </m:ctrlPr>
            </m:dPr>
            <m:e>
              <m:r>
                <w:rPr>
                  <w:rFonts w:ascii="Cambria Math" w:hAnsi="Cambria Math"/>
                  <w:sz w:val="22"/>
                  <w:szCs w:val="22"/>
                  <w:lang w:val="id-ID"/>
                </w:rPr>
                <m:t>8.370.000+4.900.000</m:t>
              </m:r>
              <m:ctrlPr>
                <w:rPr>
                  <w:rFonts w:ascii="Cambria Math" w:hAnsi="Cambria Math"/>
                  <w:sz w:val="22"/>
                  <w:szCs w:val="22"/>
                  <w:lang w:val="id-ID"/>
                </w:rPr>
              </m:ctrlPr>
            </m:e>
          </m:d>
          <m:r>
            <m:rPr>
              <m:sty m:val="p"/>
            </m:rPr>
            <w:rPr>
              <w:rFonts w:ascii="Cambria Math" w:hAnsi="Cambria Math"/>
              <w:sz w:val="22"/>
              <w:szCs w:val="22"/>
              <w:lang w:val="id-ID"/>
            </w:rPr>
            <m:t>+7.000.000</m:t>
          </m:r>
        </m:oMath>
      </m:oMathPara>
    </w:p>
    <w:p w14:paraId="43DE5AD2" w14:textId="77777777" w:rsidR="003B3687" w:rsidRPr="00E73694" w:rsidRDefault="003B3687" w:rsidP="003B3687">
      <w:pPr>
        <w:spacing w:line="360" w:lineRule="auto"/>
        <w:ind w:left="720" w:firstLine="720"/>
        <w:rPr>
          <w:sz w:val="22"/>
          <w:szCs w:val="22"/>
          <w:lang w:val="id-ID"/>
        </w:rPr>
      </w:pPr>
      <m:oMathPara>
        <m:oMathParaPr>
          <m:jc m:val="left"/>
        </m:oMathParaPr>
        <m:oMath>
          <m:r>
            <w:rPr>
              <w:rFonts w:ascii="Cambria Math" w:hAnsi="Cambria Math"/>
              <w:sz w:val="22"/>
              <w:szCs w:val="22"/>
              <w:lang w:val="id-ID"/>
            </w:rPr>
            <m:t>=160.000.000+13.270.000+7.000.000</m:t>
          </m:r>
        </m:oMath>
      </m:oMathPara>
    </w:p>
    <w:p w14:paraId="444F155D" w14:textId="77777777" w:rsidR="003B3687" w:rsidRPr="00E73694" w:rsidRDefault="003B3687" w:rsidP="003B3687">
      <w:pPr>
        <w:spacing w:line="360" w:lineRule="auto"/>
        <w:ind w:left="720" w:firstLine="720"/>
        <w:rPr>
          <w:sz w:val="22"/>
          <w:szCs w:val="22"/>
          <w:lang w:val="id-ID"/>
        </w:rPr>
      </w:pPr>
      <m:oMathPara>
        <m:oMathParaPr>
          <m:jc m:val="left"/>
        </m:oMathParaPr>
        <m:oMath>
          <m:r>
            <w:rPr>
              <w:rFonts w:ascii="Cambria Math" w:hAnsi="Cambria Math"/>
              <w:sz w:val="22"/>
              <w:szCs w:val="22"/>
              <w:lang w:val="id-ID"/>
            </w:rPr>
            <m:t>=Rp.180.270.000</m:t>
          </m:r>
        </m:oMath>
      </m:oMathPara>
    </w:p>
    <w:p w14:paraId="4EF88B38" w14:textId="77777777" w:rsidR="00D2703D" w:rsidRDefault="00D2703D" w:rsidP="001B0039">
      <w:pPr>
        <w:jc w:val="left"/>
        <w:rPr>
          <w:b/>
          <w:bCs/>
          <w:sz w:val="20"/>
          <w:szCs w:val="20"/>
          <w:lang w:val="id-ID"/>
        </w:rPr>
      </w:pPr>
    </w:p>
    <w:p w14:paraId="500B0B7E" w14:textId="77777777" w:rsidR="00D2703D" w:rsidRDefault="00D2703D" w:rsidP="001B0039">
      <w:pPr>
        <w:jc w:val="left"/>
        <w:rPr>
          <w:b/>
          <w:bCs/>
          <w:sz w:val="20"/>
          <w:szCs w:val="20"/>
          <w:lang w:val="id-ID"/>
        </w:rPr>
      </w:pPr>
    </w:p>
    <w:p w14:paraId="61433EAE" w14:textId="77777777" w:rsidR="00D2703D" w:rsidRDefault="00D2703D" w:rsidP="001B0039">
      <w:pPr>
        <w:jc w:val="left"/>
        <w:rPr>
          <w:b/>
          <w:bCs/>
          <w:sz w:val="20"/>
          <w:szCs w:val="20"/>
          <w:lang w:val="id-ID"/>
        </w:rPr>
      </w:pPr>
    </w:p>
    <w:p w14:paraId="28F359EB" w14:textId="52C4C194" w:rsidR="003B3687" w:rsidRPr="001B0039" w:rsidRDefault="003B3687" w:rsidP="001B0039">
      <w:pPr>
        <w:jc w:val="left"/>
        <w:rPr>
          <w:sz w:val="20"/>
          <w:szCs w:val="20"/>
          <w:lang w:val="id-ID"/>
        </w:rPr>
      </w:pPr>
      <w:r w:rsidRPr="001B0039">
        <w:rPr>
          <w:b/>
          <w:bCs/>
          <w:sz w:val="20"/>
          <w:szCs w:val="20"/>
          <w:lang w:val="id-ID"/>
        </w:rPr>
        <w:t>Tabel</w:t>
      </w:r>
      <w:r w:rsidR="001B0039" w:rsidRPr="001B0039">
        <w:rPr>
          <w:b/>
          <w:bCs/>
          <w:sz w:val="20"/>
          <w:szCs w:val="20"/>
        </w:rPr>
        <w:t xml:space="preserve"> 2.</w:t>
      </w:r>
      <w:r w:rsidRPr="001B0039">
        <w:rPr>
          <w:sz w:val="20"/>
          <w:szCs w:val="20"/>
          <w:lang w:val="id-ID"/>
        </w:rPr>
        <w:t xml:space="preserve"> Biaya Investasi </w:t>
      </w:r>
      <w:r w:rsidR="00C15118" w:rsidRPr="001B0039">
        <w:rPr>
          <w:i/>
          <w:iCs/>
          <w:sz w:val="20"/>
          <w:szCs w:val="20"/>
          <w:lang w:val="id-ID"/>
        </w:rPr>
        <w:t>Pick-up</w:t>
      </w:r>
    </w:p>
    <w:tbl>
      <w:tblPr>
        <w:tblW w:w="5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350"/>
        <w:gridCol w:w="720"/>
        <w:gridCol w:w="1260"/>
        <w:gridCol w:w="1260"/>
      </w:tblGrid>
      <w:tr w:rsidR="003B3687" w:rsidRPr="00E73694" w14:paraId="20470F6E" w14:textId="77777777" w:rsidTr="007A2896">
        <w:tc>
          <w:tcPr>
            <w:tcW w:w="535" w:type="dxa"/>
          </w:tcPr>
          <w:p w14:paraId="1ACD4AA4" w14:textId="77777777" w:rsidR="003B3687" w:rsidRPr="00E73694" w:rsidRDefault="003B3687" w:rsidP="007A2896">
            <w:pPr>
              <w:spacing w:line="360" w:lineRule="auto"/>
              <w:jc w:val="center"/>
              <w:rPr>
                <w:b/>
                <w:sz w:val="20"/>
                <w:szCs w:val="20"/>
                <w:lang w:val="id-ID"/>
              </w:rPr>
            </w:pPr>
            <w:r w:rsidRPr="00E73694">
              <w:rPr>
                <w:b/>
                <w:sz w:val="20"/>
                <w:szCs w:val="20"/>
                <w:lang w:val="id-ID"/>
              </w:rPr>
              <w:t>No</w:t>
            </w:r>
          </w:p>
        </w:tc>
        <w:tc>
          <w:tcPr>
            <w:tcW w:w="1350" w:type="dxa"/>
          </w:tcPr>
          <w:p w14:paraId="50B526E1" w14:textId="77777777" w:rsidR="003B3687" w:rsidRPr="00E73694" w:rsidRDefault="003B3687" w:rsidP="007A2896">
            <w:pPr>
              <w:spacing w:line="360" w:lineRule="auto"/>
              <w:jc w:val="center"/>
              <w:rPr>
                <w:b/>
                <w:sz w:val="20"/>
                <w:szCs w:val="20"/>
                <w:lang w:val="id-ID"/>
              </w:rPr>
            </w:pPr>
            <w:r w:rsidRPr="00E73694">
              <w:rPr>
                <w:b/>
                <w:sz w:val="20"/>
                <w:szCs w:val="20"/>
                <w:lang w:val="id-ID"/>
              </w:rPr>
              <w:t>Uraian</w:t>
            </w:r>
          </w:p>
        </w:tc>
        <w:tc>
          <w:tcPr>
            <w:tcW w:w="720" w:type="dxa"/>
          </w:tcPr>
          <w:p w14:paraId="50A17382" w14:textId="77777777" w:rsidR="003B3687" w:rsidRPr="00E73694" w:rsidRDefault="003B3687" w:rsidP="007A2896">
            <w:pPr>
              <w:spacing w:line="360" w:lineRule="auto"/>
              <w:jc w:val="center"/>
              <w:rPr>
                <w:b/>
                <w:sz w:val="20"/>
                <w:szCs w:val="20"/>
                <w:lang w:val="id-ID"/>
              </w:rPr>
            </w:pPr>
            <w:r w:rsidRPr="00E73694">
              <w:rPr>
                <w:b/>
                <w:sz w:val="20"/>
                <w:szCs w:val="20"/>
                <w:lang w:val="id-ID"/>
              </w:rPr>
              <w:t>Jumlah</w:t>
            </w:r>
          </w:p>
        </w:tc>
        <w:tc>
          <w:tcPr>
            <w:tcW w:w="1260" w:type="dxa"/>
          </w:tcPr>
          <w:p w14:paraId="5CD92009" w14:textId="77777777" w:rsidR="003B3687" w:rsidRPr="00E73694" w:rsidRDefault="003B3687" w:rsidP="007A2896">
            <w:pPr>
              <w:spacing w:line="360" w:lineRule="auto"/>
              <w:jc w:val="center"/>
              <w:rPr>
                <w:b/>
                <w:sz w:val="20"/>
                <w:szCs w:val="20"/>
                <w:lang w:val="id-ID"/>
              </w:rPr>
            </w:pPr>
            <w:r w:rsidRPr="00E73694">
              <w:rPr>
                <w:b/>
                <w:sz w:val="20"/>
                <w:szCs w:val="20"/>
                <w:lang w:val="id-ID"/>
              </w:rPr>
              <w:t>Harga (Rp)</w:t>
            </w:r>
          </w:p>
        </w:tc>
        <w:tc>
          <w:tcPr>
            <w:tcW w:w="1260" w:type="dxa"/>
          </w:tcPr>
          <w:p w14:paraId="10AEE2FF" w14:textId="77777777" w:rsidR="003B3687" w:rsidRPr="00E73694" w:rsidRDefault="003B3687" w:rsidP="007A2896">
            <w:pPr>
              <w:spacing w:line="360" w:lineRule="auto"/>
              <w:jc w:val="center"/>
              <w:rPr>
                <w:b/>
                <w:sz w:val="20"/>
                <w:szCs w:val="20"/>
                <w:lang w:val="id-ID"/>
              </w:rPr>
            </w:pPr>
            <w:r w:rsidRPr="00E73694">
              <w:rPr>
                <w:b/>
                <w:sz w:val="20"/>
                <w:szCs w:val="20"/>
                <w:lang w:val="id-ID"/>
              </w:rPr>
              <w:t>Total (Rp)</w:t>
            </w:r>
          </w:p>
        </w:tc>
      </w:tr>
      <w:tr w:rsidR="003B3687" w:rsidRPr="00E73694" w14:paraId="5E685666" w14:textId="77777777" w:rsidTr="007A2896">
        <w:tc>
          <w:tcPr>
            <w:tcW w:w="535" w:type="dxa"/>
          </w:tcPr>
          <w:p w14:paraId="6127AAAD" w14:textId="77777777" w:rsidR="003B3687" w:rsidRPr="00E73694" w:rsidRDefault="003B3687" w:rsidP="007A2896">
            <w:pPr>
              <w:spacing w:line="360" w:lineRule="auto"/>
              <w:jc w:val="center"/>
              <w:rPr>
                <w:sz w:val="20"/>
                <w:szCs w:val="20"/>
                <w:lang w:val="id-ID"/>
              </w:rPr>
            </w:pPr>
            <w:r w:rsidRPr="00E73694">
              <w:rPr>
                <w:sz w:val="20"/>
                <w:szCs w:val="20"/>
                <w:lang w:val="id-ID"/>
              </w:rPr>
              <w:t>1</w:t>
            </w:r>
          </w:p>
        </w:tc>
        <w:tc>
          <w:tcPr>
            <w:tcW w:w="1350" w:type="dxa"/>
          </w:tcPr>
          <w:p w14:paraId="49CBA622" w14:textId="58368F76" w:rsidR="003B3687" w:rsidRPr="00E73694" w:rsidRDefault="00C15118" w:rsidP="007A2896">
            <w:pPr>
              <w:spacing w:line="360" w:lineRule="auto"/>
              <w:rPr>
                <w:sz w:val="20"/>
                <w:szCs w:val="20"/>
                <w:lang w:val="id-ID"/>
              </w:rPr>
            </w:pPr>
            <w:r w:rsidRPr="00C15118">
              <w:rPr>
                <w:i/>
                <w:iCs/>
                <w:sz w:val="20"/>
                <w:szCs w:val="20"/>
                <w:lang w:val="id-ID"/>
              </w:rPr>
              <w:t>Pick-up</w:t>
            </w:r>
            <w:r w:rsidR="003B3687" w:rsidRPr="00E73694">
              <w:rPr>
                <w:sz w:val="20"/>
                <w:szCs w:val="20"/>
                <w:lang w:val="id-ID"/>
              </w:rPr>
              <w:t xml:space="preserve"> Suzuki Carry</w:t>
            </w:r>
          </w:p>
        </w:tc>
        <w:tc>
          <w:tcPr>
            <w:tcW w:w="720" w:type="dxa"/>
          </w:tcPr>
          <w:p w14:paraId="24B146C9" w14:textId="77777777" w:rsidR="003B3687" w:rsidRPr="00E73694" w:rsidRDefault="003B3687" w:rsidP="007A2896">
            <w:pPr>
              <w:spacing w:line="360" w:lineRule="auto"/>
              <w:jc w:val="center"/>
              <w:rPr>
                <w:sz w:val="20"/>
                <w:szCs w:val="20"/>
                <w:lang w:val="id-ID"/>
              </w:rPr>
            </w:pPr>
            <w:r w:rsidRPr="00E73694">
              <w:rPr>
                <w:sz w:val="20"/>
                <w:szCs w:val="20"/>
                <w:lang w:val="id-ID"/>
              </w:rPr>
              <w:t>1 unit</w:t>
            </w:r>
          </w:p>
        </w:tc>
        <w:tc>
          <w:tcPr>
            <w:tcW w:w="1260" w:type="dxa"/>
          </w:tcPr>
          <w:p w14:paraId="3FF55E18" w14:textId="77777777" w:rsidR="003B3687" w:rsidRPr="00E73694" w:rsidRDefault="003B3687" w:rsidP="007A2896">
            <w:pPr>
              <w:spacing w:line="360" w:lineRule="auto"/>
              <w:jc w:val="center"/>
              <w:rPr>
                <w:sz w:val="20"/>
                <w:szCs w:val="20"/>
                <w:lang w:val="id-ID"/>
              </w:rPr>
            </w:pPr>
            <w:r w:rsidRPr="00E73694">
              <w:rPr>
                <w:sz w:val="20"/>
                <w:szCs w:val="20"/>
                <w:lang w:val="id-ID"/>
              </w:rPr>
              <w:t>160.000.000</w:t>
            </w:r>
          </w:p>
        </w:tc>
        <w:tc>
          <w:tcPr>
            <w:tcW w:w="1260" w:type="dxa"/>
          </w:tcPr>
          <w:p w14:paraId="432786BA" w14:textId="77777777" w:rsidR="003B3687" w:rsidRPr="00E73694" w:rsidRDefault="003B3687" w:rsidP="007A2896">
            <w:pPr>
              <w:spacing w:line="360" w:lineRule="auto"/>
              <w:jc w:val="center"/>
              <w:rPr>
                <w:sz w:val="20"/>
                <w:szCs w:val="20"/>
                <w:lang w:val="id-ID"/>
              </w:rPr>
            </w:pPr>
            <w:r w:rsidRPr="00E73694">
              <w:rPr>
                <w:sz w:val="20"/>
                <w:szCs w:val="20"/>
                <w:lang w:val="id-ID"/>
              </w:rPr>
              <w:t>160.000.000</w:t>
            </w:r>
          </w:p>
        </w:tc>
      </w:tr>
      <w:tr w:rsidR="003B3687" w:rsidRPr="00E73694" w14:paraId="687A5832" w14:textId="77777777" w:rsidTr="007A2896">
        <w:tc>
          <w:tcPr>
            <w:tcW w:w="535" w:type="dxa"/>
          </w:tcPr>
          <w:p w14:paraId="63C7762C" w14:textId="77777777" w:rsidR="003B3687" w:rsidRPr="00E73694" w:rsidRDefault="003B3687" w:rsidP="007A2896">
            <w:pPr>
              <w:spacing w:line="360" w:lineRule="auto"/>
              <w:jc w:val="center"/>
              <w:rPr>
                <w:sz w:val="20"/>
                <w:szCs w:val="20"/>
                <w:lang w:val="id-ID"/>
              </w:rPr>
            </w:pPr>
            <w:r w:rsidRPr="00E73694">
              <w:rPr>
                <w:sz w:val="20"/>
                <w:szCs w:val="20"/>
                <w:lang w:val="id-ID"/>
              </w:rPr>
              <w:t>2</w:t>
            </w:r>
          </w:p>
        </w:tc>
        <w:tc>
          <w:tcPr>
            <w:tcW w:w="1350" w:type="dxa"/>
          </w:tcPr>
          <w:p w14:paraId="760D5E22" w14:textId="77777777" w:rsidR="003B3687" w:rsidRPr="00E73694" w:rsidRDefault="003B3687" w:rsidP="007A2896">
            <w:pPr>
              <w:spacing w:line="360" w:lineRule="auto"/>
              <w:rPr>
                <w:sz w:val="20"/>
                <w:szCs w:val="20"/>
                <w:lang w:val="id-ID"/>
              </w:rPr>
            </w:pPr>
            <w:r w:rsidRPr="00E73694">
              <w:rPr>
                <w:sz w:val="20"/>
                <w:szCs w:val="20"/>
                <w:lang w:val="id-ID"/>
              </w:rPr>
              <w:t>Biaya Operasional (Ac)</w:t>
            </w:r>
          </w:p>
        </w:tc>
        <w:tc>
          <w:tcPr>
            <w:tcW w:w="720" w:type="dxa"/>
          </w:tcPr>
          <w:p w14:paraId="79E12A9F" w14:textId="77777777" w:rsidR="003B3687" w:rsidRPr="00E73694" w:rsidRDefault="003B3687" w:rsidP="007A2896">
            <w:pPr>
              <w:spacing w:line="360" w:lineRule="auto"/>
              <w:jc w:val="center"/>
              <w:rPr>
                <w:sz w:val="20"/>
                <w:szCs w:val="20"/>
                <w:lang w:val="id-ID"/>
              </w:rPr>
            </w:pPr>
          </w:p>
        </w:tc>
        <w:tc>
          <w:tcPr>
            <w:tcW w:w="1260" w:type="dxa"/>
          </w:tcPr>
          <w:p w14:paraId="4E2D01BC" w14:textId="77777777" w:rsidR="003B3687" w:rsidRPr="00E73694" w:rsidRDefault="003B3687" w:rsidP="007A2896">
            <w:pPr>
              <w:spacing w:line="360" w:lineRule="auto"/>
              <w:jc w:val="center"/>
              <w:rPr>
                <w:sz w:val="20"/>
                <w:szCs w:val="20"/>
                <w:lang w:val="id-ID"/>
              </w:rPr>
            </w:pPr>
          </w:p>
        </w:tc>
        <w:tc>
          <w:tcPr>
            <w:tcW w:w="1260" w:type="dxa"/>
          </w:tcPr>
          <w:p w14:paraId="2FA85966" w14:textId="77777777" w:rsidR="003B3687" w:rsidRPr="00E73694" w:rsidRDefault="003B3687" w:rsidP="007A2896">
            <w:pPr>
              <w:spacing w:line="360" w:lineRule="auto"/>
              <w:jc w:val="center"/>
              <w:rPr>
                <w:sz w:val="20"/>
                <w:szCs w:val="20"/>
                <w:lang w:val="id-ID"/>
              </w:rPr>
            </w:pPr>
          </w:p>
        </w:tc>
      </w:tr>
      <w:tr w:rsidR="003B3687" w:rsidRPr="00E73694" w14:paraId="3628B62A" w14:textId="77777777" w:rsidTr="007A2896">
        <w:tc>
          <w:tcPr>
            <w:tcW w:w="535" w:type="dxa"/>
          </w:tcPr>
          <w:p w14:paraId="38967492" w14:textId="77777777" w:rsidR="003B3687" w:rsidRPr="00E73694" w:rsidRDefault="003B3687" w:rsidP="007A2896">
            <w:pPr>
              <w:spacing w:line="360" w:lineRule="auto"/>
              <w:jc w:val="center"/>
              <w:rPr>
                <w:sz w:val="20"/>
                <w:szCs w:val="20"/>
                <w:lang w:val="id-ID"/>
              </w:rPr>
            </w:pPr>
          </w:p>
        </w:tc>
        <w:tc>
          <w:tcPr>
            <w:tcW w:w="1350" w:type="dxa"/>
          </w:tcPr>
          <w:p w14:paraId="7F02C8EC" w14:textId="77777777" w:rsidR="003B3687" w:rsidRPr="00E73694" w:rsidRDefault="003B3687" w:rsidP="007A2896">
            <w:pPr>
              <w:pStyle w:val="ListParagraph"/>
              <w:numPr>
                <w:ilvl w:val="0"/>
                <w:numId w:val="26"/>
              </w:numPr>
              <w:spacing w:line="360" w:lineRule="auto"/>
              <w:ind w:left="459"/>
              <w:jc w:val="left"/>
              <w:rPr>
                <w:sz w:val="20"/>
                <w:szCs w:val="20"/>
                <w:lang w:val="id-ID"/>
              </w:rPr>
            </w:pPr>
            <w:r w:rsidRPr="00E73694">
              <w:rPr>
                <w:sz w:val="20"/>
                <w:szCs w:val="20"/>
                <w:lang w:val="id-ID"/>
              </w:rPr>
              <w:t>Dexlite BBM</w:t>
            </w:r>
          </w:p>
        </w:tc>
        <w:tc>
          <w:tcPr>
            <w:tcW w:w="720" w:type="dxa"/>
          </w:tcPr>
          <w:p w14:paraId="28E2F54E" w14:textId="77777777" w:rsidR="003B3687" w:rsidRPr="00E73694" w:rsidRDefault="003B3687" w:rsidP="007A2896">
            <w:pPr>
              <w:spacing w:line="360" w:lineRule="auto"/>
              <w:jc w:val="center"/>
              <w:rPr>
                <w:sz w:val="20"/>
                <w:szCs w:val="20"/>
                <w:lang w:val="id-ID"/>
              </w:rPr>
            </w:pPr>
            <w:r w:rsidRPr="00E73694">
              <w:rPr>
                <w:sz w:val="20"/>
                <w:szCs w:val="20"/>
                <w:lang w:val="id-ID"/>
              </w:rPr>
              <w:t>1 unit</w:t>
            </w:r>
          </w:p>
        </w:tc>
        <w:tc>
          <w:tcPr>
            <w:tcW w:w="1260" w:type="dxa"/>
          </w:tcPr>
          <w:p w14:paraId="25E976A6" w14:textId="77777777" w:rsidR="003B3687" w:rsidRPr="00E73694" w:rsidRDefault="003B3687" w:rsidP="007A2896">
            <w:pPr>
              <w:spacing w:line="360" w:lineRule="auto"/>
              <w:jc w:val="center"/>
              <w:rPr>
                <w:sz w:val="20"/>
                <w:szCs w:val="20"/>
                <w:lang w:val="id-ID"/>
              </w:rPr>
            </w:pPr>
            <w:r w:rsidRPr="00E73694">
              <w:rPr>
                <w:sz w:val="20"/>
                <w:szCs w:val="20"/>
                <w:lang w:val="id-ID"/>
              </w:rPr>
              <w:t>18.600</w:t>
            </w:r>
            <w:r w:rsidRPr="00E73694">
              <w:rPr>
                <w:sz w:val="20"/>
                <w:szCs w:val="20"/>
              </w:rPr>
              <w:t xml:space="preserve"> </w:t>
            </w:r>
            <w:r w:rsidRPr="00E73694">
              <w:rPr>
                <w:sz w:val="20"/>
                <w:szCs w:val="20"/>
                <w:lang w:val="id-ID"/>
              </w:rPr>
              <w:t>/liter</w:t>
            </w:r>
          </w:p>
        </w:tc>
        <w:tc>
          <w:tcPr>
            <w:tcW w:w="1260" w:type="dxa"/>
          </w:tcPr>
          <w:p w14:paraId="08797275" w14:textId="77777777" w:rsidR="003B3687" w:rsidRPr="00E73694" w:rsidRDefault="003B3687" w:rsidP="007A2896">
            <w:pPr>
              <w:spacing w:line="360" w:lineRule="auto"/>
              <w:jc w:val="center"/>
              <w:rPr>
                <w:sz w:val="20"/>
                <w:szCs w:val="20"/>
                <w:lang w:val="id-ID"/>
              </w:rPr>
            </w:pPr>
            <w:r w:rsidRPr="00E73694">
              <w:rPr>
                <w:sz w:val="20"/>
                <w:szCs w:val="20"/>
                <w:lang w:val="id-ID"/>
              </w:rPr>
              <w:t>8.370.000</w:t>
            </w:r>
            <w:r w:rsidRPr="00E73694">
              <w:rPr>
                <w:sz w:val="20"/>
                <w:szCs w:val="20"/>
              </w:rPr>
              <w:t xml:space="preserve"> </w:t>
            </w:r>
            <w:r w:rsidRPr="00E73694">
              <w:rPr>
                <w:sz w:val="20"/>
                <w:szCs w:val="20"/>
                <w:lang w:val="id-ID"/>
              </w:rPr>
              <w:t>/bln</w:t>
            </w:r>
          </w:p>
        </w:tc>
      </w:tr>
      <w:tr w:rsidR="003B3687" w:rsidRPr="00E73694" w14:paraId="15905AA0" w14:textId="77777777" w:rsidTr="007A2896">
        <w:tc>
          <w:tcPr>
            <w:tcW w:w="535" w:type="dxa"/>
          </w:tcPr>
          <w:p w14:paraId="52E143EC" w14:textId="77777777" w:rsidR="003B3687" w:rsidRPr="00E73694" w:rsidRDefault="003B3687" w:rsidP="007A2896">
            <w:pPr>
              <w:spacing w:line="360" w:lineRule="auto"/>
              <w:jc w:val="center"/>
              <w:rPr>
                <w:sz w:val="20"/>
                <w:szCs w:val="20"/>
                <w:lang w:val="id-ID"/>
              </w:rPr>
            </w:pPr>
          </w:p>
        </w:tc>
        <w:tc>
          <w:tcPr>
            <w:tcW w:w="1350" w:type="dxa"/>
          </w:tcPr>
          <w:p w14:paraId="26F78655" w14:textId="77777777" w:rsidR="003B3687" w:rsidRPr="00E73694" w:rsidRDefault="003B3687" w:rsidP="007A2896">
            <w:pPr>
              <w:pStyle w:val="ListParagraph"/>
              <w:numPr>
                <w:ilvl w:val="0"/>
                <w:numId w:val="26"/>
              </w:numPr>
              <w:spacing w:line="360" w:lineRule="auto"/>
              <w:ind w:left="459"/>
              <w:jc w:val="left"/>
              <w:rPr>
                <w:sz w:val="20"/>
                <w:szCs w:val="20"/>
                <w:lang w:val="id-ID"/>
              </w:rPr>
            </w:pPr>
            <w:r w:rsidRPr="00E73694">
              <w:rPr>
                <w:sz w:val="20"/>
                <w:szCs w:val="20"/>
                <w:lang w:val="id-ID"/>
              </w:rPr>
              <w:t>Sopir</w:t>
            </w:r>
          </w:p>
        </w:tc>
        <w:tc>
          <w:tcPr>
            <w:tcW w:w="720" w:type="dxa"/>
          </w:tcPr>
          <w:p w14:paraId="00E93D4E" w14:textId="77777777" w:rsidR="003B3687" w:rsidRPr="00E73694" w:rsidRDefault="003B3687" w:rsidP="007A2896">
            <w:pPr>
              <w:spacing w:line="360" w:lineRule="auto"/>
              <w:jc w:val="center"/>
              <w:rPr>
                <w:sz w:val="20"/>
                <w:szCs w:val="20"/>
                <w:lang w:val="id-ID"/>
              </w:rPr>
            </w:pPr>
            <w:r w:rsidRPr="00E73694">
              <w:rPr>
                <w:sz w:val="20"/>
                <w:szCs w:val="20"/>
                <w:lang w:val="id-ID"/>
              </w:rPr>
              <w:t>1 orang</w:t>
            </w:r>
          </w:p>
        </w:tc>
        <w:tc>
          <w:tcPr>
            <w:tcW w:w="1260" w:type="dxa"/>
          </w:tcPr>
          <w:p w14:paraId="0EE18552" w14:textId="77777777" w:rsidR="003B3687" w:rsidRPr="00E73694" w:rsidRDefault="003B3687" w:rsidP="007A2896">
            <w:pPr>
              <w:spacing w:line="360" w:lineRule="auto"/>
              <w:jc w:val="center"/>
              <w:rPr>
                <w:sz w:val="20"/>
                <w:szCs w:val="20"/>
                <w:lang w:val="id-ID"/>
              </w:rPr>
            </w:pPr>
            <w:r w:rsidRPr="00E73694">
              <w:rPr>
                <w:sz w:val="20"/>
                <w:szCs w:val="20"/>
                <w:lang w:val="id-ID"/>
              </w:rPr>
              <w:t>170.000/hari</w:t>
            </w:r>
          </w:p>
        </w:tc>
        <w:tc>
          <w:tcPr>
            <w:tcW w:w="1260" w:type="dxa"/>
          </w:tcPr>
          <w:p w14:paraId="7CC4662A" w14:textId="77777777" w:rsidR="003B3687" w:rsidRPr="00E73694" w:rsidRDefault="003B3687" w:rsidP="007A2896">
            <w:pPr>
              <w:spacing w:line="360" w:lineRule="auto"/>
              <w:jc w:val="center"/>
              <w:rPr>
                <w:sz w:val="20"/>
                <w:szCs w:val="20"/>
                <w:lang w:val="id-ID"/>
              </w:rPr>
            </w:pPr>
            <w:r w:rsidRPr="00E73694">
              <w:rPr>
                <w:sz w:val="20"/>
                <w:szCs w:val="20"/>
                <w:lang w:val="id-ID"/>
              </w:rPr>
              <w:t>4.900.000</w:t>
            </w:r>
            <w:r w:rsidRPr="00E73694">
              <w:rPr>
                <w:sz w:val="20"/>
                <w:szCs w:val="20"/>
              </w:rPr>
              <w:t xml:space="preserve"> </w:t>
            </w:r>
            <w:r w:rsidRPr="00E73694">
              <w:rPr>
                <w:sz w:val="20"/>
                <w:szCs w:val="20"/>
                <w:lang w:val="id-ID"/>
              </w:rPr>
              <w:t>/bln</w:t>
            </w:r>
          </w:p>
        </w:tc>
      </w:tr>
      <w:tr w:rsidR="003B3687" w:rsidRPr="00E73694" w14:paraId="7244AB98" w14:textId="77777777" w:rsidTr="007A2896">
        <w:tc>
          <w:tcPr>
            <w:tcW w:w="535" w:type="dxa"/>
          </w:tcPr>
          <w:p w14:paraId="5DF163A5" w14:textId="77777777" w:rsidR="003B3687" w:rsidRPr="00E73694" w:rsidRDefault="003B3687" w:rsidP="007A2896">
            <w:pPr>
              <w:spacing w:line="360" w:lineRule="auto"/>
              <w:jc w:val="center"/>
              <w:rPr>
                <w:sz w:val="20"/>
                <w:szCs w:val="20"/>
                <w:lang w:val="id-ID"/>
              </w:rPr>
            </w:pPr>
            <w:r w:rsidRPr="00E73694">
              <w:rPr>
                <w:sz w:val="20"/>
                <w:szCs w:val="20"/>
                <w:lang w:val="id-ID"/>
              </w:rPr>
              <w:t>3</w:t>
            </w:r>
          </w:p>
        </w:tc>
        <w:tc>
          <w:tcPr>
            <w:tcW w:w="1350" w:type="dxa"/>
          </w:tcPr>
          <w:p w14:paraId="1088A1A3" w14:textId="77777777" w:rsidR="003B3687" w:rsidRPr="00E73694" w:rsidRDefault="003B3687" w:rsidP="007A2896">
            <w:pPr>
              <w:spacing w:line="360" w:lineRule="auto"/>
              <w:rPr>
                <w:sz w:val="20"/>
                <w:szCs w:val="20"/>
                <w:lang w:val="id-ID"/>
              </w:rPr>
            </w:pPr>
            <w:r w:rsidRPr="00E73694">
              <w:rPr>
                <w:sz w:val="20"/>
                <w:szCs w:val="20"/>
                <w:lang w:val="id-ID"/>
              </w:rPr>
              <w:t>Biaya Perawatan (Oh)</w:t>
            </w:r>
          </w:p>
        </w:tc>
        <w:tc>
          <w:tcPr>
            <w:tcW w:w="720" w:type="dxa"/>
          </w:tcPr>
          <w:p w14:paraId="64ADA4E2" w14:textId="77777777" w:rsidR="003B3687" w:rsidRPr="00E73694" w:rsidRDefault="003B3687" w:rsidP="007A2896">
            <w:pPr>
              <w:spacing w:line="360" w:lineRule="auto"/>
              <w:jc w:val="center"/>
              <w:rPr>
                <w:sz w:val="20"/>
                <w:szCs w:val="20"/>
                <w:lang w:val="id-ID"/>
              </w:rPr>
            </w:pPr>
          </w:p>
        </w:tc>
        <w:tc>
          <w:tcPr>
            <w:tcW w:w="1260" w:type="dxa"/>
          </w:tcPr>
          <w:p w14:paraId="749B548E" w14:textId="77777777" w:rsidR="003B3687" w:rsidRPr="00E73694" w:rsidRDefault="003B3687" w:rsidP="007A2896">
            <w:pPr>
              <w:spacing w:line="360" w:lineRule="auto"/>
              <w:jc w:val="center"/>
              <w:rPr>
                <w:sz w:val="20"/>
                <w:szCs w:val="20"/>
                <w:lang w:val="id-ID"/>
              </w:rPr>
            </w:pPr>
          </w:p>
        </w:tc>
        <w:tc>
          <w:tcPr>
            <w:tcW w:w="1260" w:type="dxa"/>
          </w:tcPr>
          <w:p w14:paraId="0607BF5B" w14:textId="77777777" w:rsidR="003B3687" w:rsidRPr="00E73694" w:rsidRDefault="003B3687" w:rsidP="007A2896">
            <w:pPr>
              <w:spacing w:line="360" w:lineRule="auto"/>
              <w:jc w:val="center"/>
              <w:rPr>
                <w:sz w:val="20"/>
                <w:szCs w:val="20"/>
                <w:lang w:val="id-ID"/>
              </w:rPr>
            </w:pPr>
          </w:p>
        </w:tc>
      </w:tr>
      <w:tr w:rsidR="003B3687" w:rsidRPr="00E73694" w14:paraId="4E61D9E5" w14:textId="77777777" w:rsidTr="007A2896">
        <w:tc>
          <w:tcPr>
            <w:tcW w:w="535" w:type="dxa"/>
          </w:tcPr>
          <w:p w14:paraId="4F77E67F" w14:textId="77777777" w:rsidR="003B3687" w:rsidRPr="00E73694" w:rsidRDefault="003B3687" w:rsidP="007A2896">
            <w:pPr>
              <w:spacing w:line="360" w:lineRule="auto"/>
              <w:jc w:val="center"/>
              <w:rPr>
                <w:sz w:val="20"/>
                <w:szCs w:val="20"/>
                <w:lang w:val="id-ID"/>
              </w:rPr>
            </w:pPr>
          </w:p>
        </w:tc>
        <w:tc>
          <w:tcPr>
            <w:tcW w:w="1350" w:type="dxa"/>
          </w:tcPr>
          <w:p w14:paraId="45D26EC7" w14:textId="77777777" w:rsidR="003B3687" w:rsidRPr="00E73694" w:rsidRDefault="003B3687" w:rsidP="007A2896">
            <w:pPr>
              <w:pStyle w:val="ListParagraph"/>
              <w:numPr>
                <w:ilvl w:val="0"/>
                <w:numId w:val="25"/>
              </w:numPr>
              <w:spacing w:line="360" w:lineRule="auto"/>
              <w:ind w:left="459"/>
              <w:jc w:val="left"/>
              <w:rPr>
                <w:sz w:val="20"/>
                <w:szCs w:val="20"/>
                <w:lang w:val="id-ID"/>
              </w:rPr>
            </w:pPr>
            <w:r w:rsidRPr="00E73694">
              <w:rPr>
                <w:sz w:val="20"/>
                <w:szCs w:val="20"/>
                <w:lang w:val="id-ID"/>
              </w:rPr>
              <w:t>Servis Berkala</w:t>
            </w:r>
          </w:p>
        </w:tc>
        <w:tc>
          <w:tcPr>
            <w:tcW w:w="720" w:type="dxa"/>
          </w:tcPr>
          <w:p w14:paraId="34F09D90" w14:textId="77777777" w:rsidR="003B3687" w:rsidRPr="00E73694" w:rsidRDefault="003B3687" w:rsidP="007A2896">
            <w:pPr>
              <w:spacing w:line="360" w:lineRule="auto"/>
              <w:jc w:val="center"/>
              <w:rPr>
                <w:sz w:val="20"/>
                <w:szCs w:val="20"/>
                <w:lang w:val="id-ID"/>
              </w:rPr>
            </w:pPr>
            <w:r w:rsidRPr="00E73694">
              <w:rPr>
                <w:sz w:val="20"/>
                <w:szCs w:val="20"/>
                <w:lang w:val="id-ID"/>
              </w:rPr>
              <w:t>1 unit</w:t>
            </w:r>
          </w:p>
        </w:tc>
        <w:tc>
          <w:tcPr>
            <w:tcW w:w="1260" w:type="dxa"/>
          </w:tcPr>
          <w:p w14:paraId="0DD96BEA" w14:textId="77777777" w:rsidR="003B3687" w:rsidRPr="00E73694" w:rsidRDefault="003B3687" w:rsidP="007A2896">
            <w:pPr>
              <w:spacing w:line="360" w:lineRule="auto"/>
              <w:jc w:val="center"/>
              <w:rPr>
                <w:sz w:val="20"/>
                <w:szCs w:val="20"/>
                <w:lang w:val="id-ID"/>
              </w:rPr>
            </w:pPr>
            <w:r w:rsidRPr="00E73694">
              <w:rPr>
                <w:sz w:val="20"/>
                <w:szCs w:val="20"/>
                <w:lang w:val="id-ID"/>
              </w:rPr>
              <w:t>4.000.000</w:t>
            </w:r>
          </w:p>
        </w:tc>
        <w:tc>
          <w:tcPr>
            <w:tcW w:w="1260" w:type="dxa"/>
          </w:tcPr>
          <w:p w14:paraId="690DB83D" w14:textId="77777777" w:rsidR="003B3687" w:rsidRPr="00E73694" w:rsidRDefault="003B3687" w:rsidP="007A2896">
            <w:pPr>
              <w:spacing w:line="360" w:lineRule="auto"/>
              <w:jc w:val="center"/>
              <w:rPr>
                <w:sz w:val="20"/>
                <w:szCs w:val="20"/>
                <w:lang w:val="id-ID"/>
              </w:rPr>
            </w:pPr>
            <w:r w:rsidRPr="00E73694">
              <w:rPr>
                <w:sz w:val="20"/>
                <w:szCs w:val="20"/>
                <w:lang w:val="id-ID"/>
              </w:rPr>
              <w:t>2.000.000</w:t>
            </w:r>
          </w:p>
        </w:tc>
      </w:tr>
      <w:tr w:rsidR="003B3687" w:rsidRPr="00E73694" w14:paraId="7F77F646" w14:textId="77777777" w:rsidTr="007A2896">
        <w:tc>
          <w:tcPr>
            <w:tcW w:w="535" w:type="dxa"/>
          </w:tcPr>
          <w:p w14:paraId="1AF108F3" w14:textId="77777777" w:rsidR="003B3687" w:rsidRPr="00E73694" w:rsidRDefault="003B3687" w:rsidP="007A2896">
            <w:pPr>
              <w:spacing w:line="360" w:lineRule="auto"/>
              <w:jc w:val="center"/>
              <w:rPr>
                <w:sz w:val="20"/>
                <w:szCs w:val="20"/>
                <w:lang w:val="id-ID"/>
              </w:rPr>
            </w:pPr>
          </w:p>
        </w:tc>
        <w:tc>
          <w:tcPr>
            <w:tcW w:w="1350" w:type="dxa"/>
          </w:tcPr>
          <w:p w14:paraId="2BF11531" w14:textId="77777777" w:rsidR="003B3687" w:rsidRPr="00E73694" w:rsidRDefault="003B3687" w:rsidP="007A2896">
            <w:pPr>
              <w:pStyle w:val="ListParagraph"/>
              <w:numPr>
                <w:ilvl w:val="0"/>
                <w:numId w:val="25"/>
              </w:numPr>
              <w:spacing w:line="360" w:lineRule="auto"/>
              <w:ind w:left="459"/>
              <w:jc w:val="left"/>
              <w:rPr>
                <w:sz w:val="20"/>
                <w:szCs w:val="20"/>
                <w:lang w:val="id-ID"/>
              </w:rPr>
            </w:pPr>
            <w:r w:rsidRPr="00E73694">
              <w:rPr>
                <w:sz w:val="20"/>
                <w:szCs w:val="20"/>
                <w:lang w:val="id-ID"/>
              </w:rPr>
              <w:t>STNK dan BPKB</w:t>
            </w:r>
          </w:p>
        </w:tc>
        <w:tc>
          <w:tcPr>
            <w:tcW w:w="720" w:type="dxa"/>
          </w:tcPr>
          <w:p w14:paraId="5AC6B425" w14:textId="77777777" w:rsidR="003B3687" w:rsidRPr="00E73694" w:rsidRDefault="003B3687" w:rsidP="007A2896">
            <w:pPr>
              <w:spacing w:line="360" w:lineRule="auto"/>
              <w:jc w:val="center"/>
              <w:rPr>
                <w:sz w:val="20"/>
                <w:szCs w:val="20"/>
                <w:lang w:val="id-ID"/>
              </w:rPr>
            </w:pPr>
            <w:r w:rsidRPr="00E73694">
              <w:rPr>
                <w:sz w:val="20"/>
                <w:szCs w:val="20"/>
                <w:lang w:val="id-ID"/>
              </w:rPr>
              <w:t>1 unit</w:t>
            </w:r>
          </w:p>
        </w:tc>
        <w:tc>
          <w:tcPr>
            <w:tcW w:w="1260" w:type="dxa"/>
          </w:tcPr>
          <w:p w14:paraId="13F9C3E3" w14:textId="77777777" w:rsidR="003B3687" w:rsidRPr="00E73694" w:rsidRDefault="003B3687" w:rsidP="007A2896">
            <w:pPr>
              <w:spacing w:line="360" w:lineRule="auto"/>
              <w:jc w:val="center"/>
              <w:rPr>
                <w:sz w:val="20"/>
                <w:szCs w:val="20"/>
                <w:lang w:val="id-ID"/>
              </w:rPr>
            </w:pPr>
            <w:r w:rsidRPr="00E73694">
              <w:rPr>
                <w:sz w:val="20"/>
                <w:szCs w:val="20"/>
                <w:lang w:val="id-ID"/>
              </w:rPr>
              <w:t>5.000.000</w:t>
            </w:r>
          </w:p>
        </w:tc>
        <w:tc>
          <w:tcPr>
            <w:tcW w:w="1260" w:type="dxa"/>
          </w:tcPr>
          <w:p w14:paraId="6FDCAA23" w14:textId="77777777" w:rsidR="003B3687" w:rsidRPr="00E73694" w:rsidRDefault="003B3687" w:rsidP="007A2896">
            <w:pPr>
              <w:spacing w:line="360" w:lineRule="auto"/>
              <w:jc w:val="center"/>
              <w:rPr>
                <w:sz w:val="20"/>
                <w:szCs w:val="20"/>
                <w:lang w:val="id-ID"/>
              </w:rPr>
            </w:pPr>
            <w:r w:rsidRPr="00E73694">
              <w:rPr>
                <w:sz w:val="20"/>
                <w:szCs w:val="20"/>
                <w:lang w:val="id-ID"/>
              </w:rPr>
              <w:t>5.000.000</w:t>
            </w:r>
          </w:p>
        </w:tc>
      </w:tr>
      <w:tr w:rsidR="003B3687" w:rsidRPr="00E73694" w14:paraId="73E2A528" w14:textId="77777777" w:rsidTr="007A2896">
        <w:tc>
          <w:tcPr>
            <w:tcW w:w="2605" w:type="dxa"/>
            <w:gridSpan w:val="3"/>
          </w:tcPr>
          <w:p w14:paraId="382FDB7C" w14:textId="77777777" w:rsidR="003B3687" w:rsidRPr="00E73694" w:rsidRDefault="003B3687" w:rsidP="007A2896">
            <w:pPr>
              <w:spacing w:line="360" w:lineRule="auto"/>
              <w:rPr>
                <w:b/>
                <w:sz w:val="20"/>
                <w:szCs w:val="20"/>
                <w:lang w:val="id-ID"/>
              </w:rPr>
            </w:pPr>
            <w:r w:rsidRPr="00E73694">
              <w:rPr>
                <w:b/>
                <w:sz w:val="20"/>
                <w:szCs w:val="20"/>
                <w:lang w:val="id-ID"/>
              </w:rPr>
              <w:t>TOTAL</w:t>
            </w:r>
          </w:p>
        </w:tc>
        <w:tc>
          <w:tcPr>
            <w:tcW w:w="2520" w:type="dxa"/>
            <w:gridSpan w:val="2"/>
          </w:tcPr>
          <w:p w14:paraId="1F03E7DC" w14:textId="77777777" w:rsidR="003B3687" w:rsidRPr="00E73694" w:rsidRDefault="003B3687" w:rsidP="007A2896">
            <w:pPr>
              <w:spacing w:line="360" w:lineRule="auto"/>
              <w:jc w:val="center"/>
              <w:rPr>
                <w:b/>
                <w:sz w:val="20"/>
                <w:szCs w:val="20"/>
                <w:lang w:val="id-ID"/>
              </w:rPr>
            </w:pPr>
            <w:r w:rsidRPr="00E73694">
              <w:rPr>
                <w:b/>
                <w:sz w:val="20"/>
                <w:szCs w:val="20"/>
                <w:lang w:val="id-ID"/>
              </w:rPr>
              <w:t>Rp.180.270.000</w:t>
            </w:r>
          </w:p>
        </w:tc>
      </w:tr>
    </w:tbl>
    <w:p w14:paraId="58E6DF40" w14:textId="77777777" w:rsidR="003B3687" w:rsidRDefault="003B3687" w:rsidP="003B3687">
      <w:pPr>
        <w:spacing w:line="360" w:lineRule="auto"/>
        <w:rPr>
          <w:b/>
          <w:sz w:val="24"/>
          <w:lang w:val="id-ID"/>
        </w:rPr>
      </w:pPr>
    </w:p>
    <w:p w14:paraId="2C0F6D7F" w14:textId="77777777" w:rsidR="003B3687" w:rsidRPr="00E73694" w:rsidRDefault="003B3687" w:rsidP="003B3687">
      <w:pPr>
        <w:spacing w:line="360" w:lineRule="auto"/>
        <w:rPr>
          <w:b/>
          <w:sz w:val="24"/>
          <w:lang w:val="id-ID"/>
        </w:rPr>
      </w:pPr>
      <w:r w:rsidRPr="00E73694">
        <w:rPr>
          <w:b/>
          <w:noProof/>
          <w:sz w:val="24"/>
          <w:lang w:val="id-ID"/>
        </w:rPr>
        <w:drawing>
          <wp:inline distT="0" distB="0" distL="0" distR="0" wp14:anchorId="3E76BACC" wp14:editId="6BE90464">
            <wp:extent cx="3228975" cy="16287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37529" cy="1633090"/>
                    </a:xfrm>
                    <a:prstGeom prst="rect">
                      <a:avLst/>
                    </a:prstGeom>
                  </pic:spPr>
                </pic:pic>
              </a:graphicData>
            </a:graphic>
          </wp:inline>
        </w:drawing>
      </w:r>
    </w:p>
    <w:p w14:paraId="66E87368" w14:textId="2D832DAA" w:rsidR="003B3687" w:rsidRPr="001B0039" w:rsidRDefault="003B3687" w:rsidP="003B3687">
      <w:pPr>
        <w:jc w:val="center"/>
        <w:rPr>
          <w:sz w:val="20"/>
          <w:szCs w:val="20"/>
          <w:lang w:val="id-ID"/>
        </w:rPr>
      </w:pPr>
      <w:r w:rsidRPr="001B0039">
        <w:rPr>
          <w:b/>
          <w:bCs/>
          <w:sz w:val="20"/>
          <w:szCs w:val="20"/>
          <w:lang w:val="id-ID"/>
        </w:rPr>
        <w:t xml:space="preserve">Gambar </w:t>
      </w:r>
      <w:r w:rsidR="001B0039">
        <w:rPr>
          <w:b/>
          <w:bCs/>
          <w:sz w:val="20"/>
          <w:szCs w:val="20"/>
        </w:rPr>
        <w:t>2</w:t>
      </w:r>
      <w:r w:rsidRPr="001B0039">
        <w:rPr>
          <w:b/>
          <w:bCs/>
          <w:sz w:val="20"/>
          <w:szCs w:val="20"/>
          <w:lang w:val="id-ID"/>
        </w:rPr>
        <w:t>.</w:t>
      </w:r>
      <w:r w:rsidRPr="001B0039">
        <w:rPr>
          <w:sz w:val="20"/>
          <w:szCs w:val="20"/>
          <w:lang w:val="id-ID"/>
        </w:rPr>
        <w:t xml:space="preserve"> Diagram </w:t>
      </w:r>
      <w:r w:rsidRPr="001B0039">
        <w:rPr>
          <w:i/>
          <w:sz w:val="20"/>
          <w:szCs w:val="20"/>
          <w:lang w:val="id-ID"/>
        </w:rPr>
        <w:t>Cash Flow</w:t>
      </w:r>
    </w:p>
    <w:p w14:paraId="7EA0478D" w14:textId="4B40CD4D" w:rsidR="003B3687" w:rsidRPr="00E73694" w:rsidRDefault="003B3687" w:rsidP="001B0039">
      <w:pPr>
        <w:pStyle w:val="Heading4"/>
        <w:tabs>
          <w:tab w:val="left" w:pos="360"/>
        </w:tabs>
        <w:rPr>
          <w:rFonts w:ascii="Times New Roman" w:hAnsi="Times New Roman"/>
          <w:sz w:val="22"/>
          <w:szCs w:val="22"/>
          <w:lang w:val="id-ID"/>
        </w:rPr>
      </w:pPr>
      <w:r w:rsidRPr="00E73694">
        <w:rPr>
          <w:rFonts w:ascii="Times New Roman" w:hAnsi="Times New Roman"/>
          <w:i/>
          <w:sz w:val="22"/>
          <w:szCs w:val="22"/>
          <w:lang w:val="id-ID"/>
        </w:rPr>
        <w:t>1.</w:t>
      </w:r>
      <w:r w:rsidR="001B0039">
        <w:rPr>
          <w:rFonts w:ascii="Times New Roman" w:hAnsi="Times New Roman"/>
          <w:i/>
          <w:sz w:val="22"/>
          <w:szCs w:val="22"/>
          <w:lang w:val="id-ID"/>
        </w:rPr>
        <w:tab/>
      </w:r>
      <w:r w:rsidRPr="00E73694">
        <w:rPr>
          <w:rFonts w:ascii="Times New Roman" w:hAnsi="Times New Roman"/>
          <w:i/>
          <w:sz w:val="22"/>
          <w:szCs w:val="22"/>
          <w:lang w:val="id-ID"/>
        </w:rPr>
        <w:t>Metode NPV</w:t>
      </w:r>
      <w:r w:rsidRPr="00E73694">
        <w:rPr>
          <w:rFonts w:ascii="Times New Roman" w:hAnsi="Times New Roman"/>
          <w:sz w:val="22"/>
          <w:szCs w:val="22"/>
          <w:lang w:val="id-ID"/>
        </w:rPr>
        <w:t xml:space="preserve"> (Net Present Value)</w:t>
      </w:r>
    </w:p>
    <w:p w14:paraId="65E5E634" w14:textId="77777777" w:rsidR="003B3687" w:rsidRPr="00E73694" w:rsidRDefault="003B3687" w:rsidP="003B3687">
      <w:pPr>
        <w:spacing w:line="360" w:lineRule="auto"/>
        <w:rPr>
          <w:sz w:val="22"/>
          <w:szCs w:val="22"/>
          <w:lang w:val="id-ID"/>
        </w:rPr>
      </w:pPr>
      <m:oMathPara>
        <m:oMathParaPr>
          <m:jc m:val="left"/>
        </m:oMathParaPr>
        <m:oMath>
          <m:r>
            <w:rPr>
              <w:rFonts w:ascii="Cambria Math" w:hAnsi="Cambria Math"/>
              <w:sz w:val="22"/>
              <w:szCs w:val="22"/>
              <w:lang w:val="id-ID"/>
            </w:rPr>
            <m:t>NPV=-CFo</m:t>
          </m:r>
          <m:nary>
            <m:naryPr>
              <m:chr m:val="∑"/>
              <m:limLoc m:val="undOvr"/>
              <m:ctrlPr>
                <w:rPr>
                  <w:rFonts w:ascii="Cambria Math" w:hAnsi="Cambria Math"/>
                  <w:i/>
                  <w:sz w:val="22"/>
                  <w:szCs w:val="22"/>
                  <w:lang w:val="id-ID"/>
                </w:rPr>
              </m:ctrlPr>
            </m:naryPr>
            <m:sub>
              <m:r>
                <w:rPr>
                  <w:rFonts w:ascii="Cambria Math" w:hAnsi="Cambria Math"/>
                  <w:sz w:val="22"/>
                  <w:szCs w:val="22"/>
                  <w:lang w:val="id-ID"/>
                </w:rPr>
                <m:t>t=0</m:t>
              </m:r>
            </m:sub>
            <m:sup>
              <m:r>
                <w:rPr>
                  <w:rFonts w:ascii="Cambria Math" w:hAnsi="Cambria Math"/>
                  <w:sz w:val="22"/>
                  <w:szCs w:val="22"/>
                  <w:lang w:val="id-ID"/>
                </w:rPr>
                <m:t>n</m:t>
              </m:r>
            </m:sup>
            <m:e>
              <m:f>
                <m:fPr>
                  <m:ctrlPr>
                    <w:rPr>
                      <w:rFonts w:ascii="Cambria Math" w:hAnsi="Cambria Math"/>
                      <w:i/>
                      <w:sz w:val="22"/>
                      <w:szCs w:val="22"/>
                      <w:lang w:val="id-ID"/>
                    </w:rPr>
                  </m:ctrlPr>
                </m:fPr>
                <m:num>
                  <m:sSub>
                    <m:sSubPr>
                      <m:ctrlPr>
                        <w:rPr>
                          <w:rFonts w:ascii="Cambria Math" w:hAnsi="Cambria Math"/>
                          <w:i/>
                          <w:sz w:val="22"/>
                          <w:szCs w:val="22"/>
                          <w:lang w:val="id-ID"/>
                        </w:rPr>
                      </m:ctrlPr>
                    </m:sSubPr>
                    <m:e>
                      <m:r>
                        <w:rPr>
                          <w:rFonts w:ascii="Cambria Math" w:hAnsi="Cambria Math"/>
                          <w:sz w:val="22"/>
                          <w:szCs w:val="22"/>
                          <w:lang w:val="id-ID"/>
                        </w:rPr>
                        <m:t>CF</m:t>
                      </m:r>
                    </m:e>
                    <m:sub>
                      <m:r>
                        <w:rPr>
                          <w:rFonts w:ascii="Cambria Math" w:hAnsi="Cambria Math"/>
                          <w:sz w:val="22"/>
                          <w:szCs w:val="22"/>
                          <w:lang w:val="id-ID"/>
                        </w:rPr>
                        <m:t>t</m:t>
                      </m:r>
                    </m:sub>
                  </m:sSub>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1+r</m:t>
                          </m:r>
                        </m:e>
                      </m:d>
                    </m:e>
                    <m:sup>
                      <m:r>
                        <w:rPr>
                          <w:rFonts w:ascii="Cambria Math" w:hAnsi="Cambria Math"/>
                          <w:sz w:val="22"/>
                          <w:szCs w:val="22"/>
                          <w:lang w:val="id-ID"/>
                        </w:rPr>
                        <m:t>t</m:t>
                      </m:r>
                    </m:sup>
                  </m:sSup>
                </m:den>
              </m:f>
            </m:e>
          </m:nary>
        </m:oMath>
      </m:oMathPara>
    </w:p>
    <w:p w14:paraId="3FBD4E01" w14:textId="77777777" w:rsidR="003B3687" w:rsidRPr="00E73694" w:rsidRDefault="003B3687" w:rsidP="003B3687">
      <w:pPr>
        <w:spacing w:line="360" w:lineRule="auto"/>
        <w:ind w:left="851" w:hanging="851"/>
        <w:rPr>
          <w:sz w:val="22"/>
          <w:szCs w:val="22"/>
          <w:lang w:val="id-ID"/>
        </w:rPr>
      </w:pPr>
      <m:oMath>
        <m:r>
          <w:rPr>
            <w:rFonts w:ascii="Cambria Math" w:hAnsi="Cambria Math"/>
            <w:sz w:val="22"/>
            <w:szCs w:val="22"/>
            <w:lang w:val="id-ID"/>
          </w:rPr>
          <m:t>NPV=</m:t>
        </m:r>
        <m:d>
          <m:dPr>
            <m:ctrlPr>
              <w:rPr>
                <w:rFonts w:ascii="Cambria Math" w:hAnsi="Cambria Math"/>
                <w:i/>
                <w:sz w:val="22"/>
                <w:szCs w:val="22"/>
                <w:lang w:val="id-ID"/>
              </w:rPr>
            </m:ctrlPr>
          </m:dPr>
          <m:e>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1</m:t>
                        </m:r>
                      </m:sup>
                    </m:sSup>
                  </m:den>
                </m:f>
              </m:e>
            </m:d>
            <m:r>
              <w:rPr>
                <w:rFonts w:ascii="Cambria Math" w:hAnsi="Cambria Math"/>
                <w:sz w:val="22"/>
                <w:szCs w:val="22"/>
                <w:lang w:val="id-ID"/>
              </w:rPr>
              <m:t>+</m:t>
            </m:r>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2</m:t>
                        </m:r>
                      </m:sup>
                    </m:sSup>
                  </m:den>
                </m:f>
              </m:e>
            </m:d>
            <m:r>
              <w:rPr>
                <w:rFonts w:ascii="Cambria Math" w:hAnsi="Cambria Math"/>
                <w:sz w:val="22"/>
                <w:szCs w:val="22"/>
                <w:lang w:val="id-ID"/>
              </w:rPr>
              <m:t>+</m:t>
            </m:r>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3</m:t>
                        </m:r>
                      </m:sup>
                    </m:sSup>
                  </m:den>
                </m:f>
              </m:e>
            </m:d>
            <m:r>
              <w:rPr>
                <w:rFonts w:ascii="Cambria Math" w:hAnsi="Cambria Math"/>
                <w:sz w:val="22"/>
                <w:szCs w:val="22"/>
                <w:lang w:val="id-ID"/>
              </w:rPr>
              <m:t>+</m:t>
            </m:r>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4</m:t>
                        </m:r>
                      </m:sup>
                    </m:sSup>
                  </m:den>
                </m:f>
              </m:e>
            </m:d>
            <m:r>
              <w:rPr>
                <w:rFonts w:ascii="Cambria Math" w:hAnsi="Cambria Math"/>
                <w:sz w:val="22"/>
                <w:szCs w:val="22"/>
                <w:lang w:val="id-ID"/>
              </w:rPr>
              <m:t>+</m:t>
            </m:r>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5</m:t>
                        </m:r>
                      </m:sup>
                    </m:sSup>
                  </m:den>
                </m:f>
              </m:e>
            </m:d>
            <m:r>
              <w:rPr>
                <w:rFonts w:ascii="Cambria Math" w:hAnsi="Cambria Math"/>
                <w:sz w:val="22"/>
                <w:szCs w:val="22"/>
                <w:lang w:val="id-ID"/>
              </w:rPr>
              <m:t>+</m:t>
            </m:r>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6</m:t>
                        </m:r>
                      </m:sup>
                    </m:sSup>
                  </m:den>
                </m:f>
              </m:e>
            </m:d>
            <m:r>
              <w:rPr>
                <w:rFonts w:ascii="Cambria Math" w:hAnsi="Cambria Math"/>
                <w:sz w:val="22"/>
                <w:szCs w:val="22"/>
                <w:lang w:val="id-ID"/>
              </w:rPr>
              <m:t>+</m:t>
            </m:r>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7</m:t>
                        </m:r>
                      </m:sup>
                    </m:sSup>
                  </m:den>
                </m:f>
              </m:e>
            </m:d>
          </m:e>
        </m:d>
        <m:r>
          <w:rPr>
            <w:rFonts w:ascii="Cambria Math" w:hAnsi="Cambria Math"/>
            <w:sz w:val="22"/>
            <w:szCs w:val="22"/>
            <w:lang w:val="id-ID"/>
          </w:rPr>
          <m:t>-500.000.000</m:t>
        </m:r>
      </m:oMath>
      <w:r w:rsidRPr="00E73694">
        <w:rPr>
          <w:sz w:val="22"/>
          <w:szCs w:val="22"/>
          <w:lang w:val="id-ID"/>
        </w:rPr>
        <w:t xml:space="preserve"> </w:t>
      </w:r>
    </w:p>
    <w:p w14:paraId="5C665288" w14:textId="77777777" w:rsidR="003B3687" w:rsidRPr="00E73694" w:rsidRDefault="003B3687" w:rsidP="003B3687">
      <w:pPr>
        <w:spacing w:line="360" w:lineRule="auto"/>
        <w:ind w:left="851" w:hanging="851"/>
        <w:rPr>
          <w:sz w:val="22"/>
          <w:szCs w:val="22"/>
          <w:lang w:val="id-ID"/>
        </w:rPr>
      </w:pPr>
      <m:oMath>
        <m:r>
          <w:rPr>
            <w:rFonts w:ascii="Cambria Math" w:hAnsi="Cambria Math"/>
            <w:sz w:val="22"/>
            <w:szCs w:val="22"/>
            <w:lang w:val="id-ID"/>
          </w:rPr>
          <m:t>NPV=</m:t>
        </m:r>
        <m:d>
          <m:dPr>
            <m:ctrlPr>
              <w:rPr>
                <w:rFonts w:ascii="Cambria Math" w:hAnsi="Cambria Math"/>
                <w:i/>
                <w:sz w:val="22"/>
                <w:szCs w:val="22"/>
                <w:lang w:val="id-ID"/>
              </w:rPr>
            </m:ctrlPr>
          </m:dPr>
          <m:e>
            <m:r>
              <w:rPr>
                <w:rFonts w:ascii="Cambria Math" w:hAnsi="Cambria Math"/>
                <w:sz w:val="22"/>
                <w:szCs w:val="22"/>
                <w:lang w:val="id-ID"/>
              </w:rPr>
              <m:t>341.837.382+336.271.279+328.871.666+321.634.881+314.557.341+307.635.541+300.866.055</m:t>
            </m:r>
          </m:e>
        </m:d>
        <m:r>
          <w:rPr>
            <w:rFonts w:ascii="Cambria Math" w:hAnsi="Cambria Math"/>
            <w:sz w:val="22"/>
            <w:szCs w:val="22"/>
            <w:lang w:val="id-ID"/>
          </w:rPr>
          <m:t>-500.000.000</m:t>
        </m:r>
      </m:oMath>
      <w:r w:rsidRPr="00E73694">
        <w:rPr>
          <w:sz w:val="22"/>
          <w:szCs w:val="22"/>
          <w:lang w:val="id-ID"/>
        </w:rPr>
        <w:t xml:space="preserve"> </w:t>
      </w:r>
    </w:p>
    <w:p w14:paraId="5C7900E6" w14:textId="77777777" w:rsidR="003B3687" w:rsidRPr="00E73694" w:rsidRDefault="003B3687" w:rsidP="003B3687">
      <w:pPr>
        <w:spacing w:line="360" w:lineRule="auto"/>
        <w:rPr>
          <w:sz w:val="22"/>
          <w:szCs w:val="22"/>
          <w:lang w:val="id-ID"/>
        </w:rPr>
      </w:pPr>
      <m:oMathPara>
        <m:oMathParaPr>
          <m:jc m:val="left"/>
        </m:oMathParaPr>
        <m:oMath>
          <m:r>
            <w:rPr>
              <w:rFonts w:ascii="Cambria Math" w:hAnsi="Cambria Math"/>
              <w:sz w:val="22"/>
              <w:szCs w:val="22"/>
              <w:lang w:val="id-ID"/>
            </w:rPr>
            <m:t>NPV=2.253.674.149-500.000.000</m:t>
          </m:r>
        </m:oMath>
      </m:oMathPara>
    </w:p>
    <w:p w14:paraId="29245B10" w14:textId="77777777" w:rsidR="003B3687" w:rsidRPr="00E73694" w:rsidRDefault="003B3687" w:rsidP="003B3687">
      <w:pPr>
        <w:spacing w:line="360" w:lineRule="auto"/>
        <w:rPr>
          <w:sz w:val="22"/>
          <w:szCs w:val="22"/>
          <w:lang w:val="id-ID"/>
        </w:rPr>
      </w:pPr>
      <m:oMathPara>
        <m:oMathParaPr>
          <m:jc m:val="left"/>
        </m:oMathParaPr>
        <m:oMath>
          <m:r>
            <w:rPr>
              <w:rFonts w:ascii="Cambria Math" w:hAnsi="Cambria Math"/>
              <w:sz w:val="22"/>
              <w:szCs w:val="22"/>
              <w:lang w:val="id-ID"/>
            </w:rPr>
            <m:t>NPV=1.753.674.149</m:t>
          </m:r>
        </m:oMath>
      </m:oMathPara>
    </w:p>
    <w:p w14:paraId="72C630AD" w14:textId="77777777" w:rsidR="003B3687" w:rsidRPr="00E73694" w:rsidRDefault="003B3687" w:rsidP="003B3687">
      <w:pPr>
        <w:spacing w:line="360" w:lineRule="auto"/>
        <w:rPr>
          <w:sz w:val="22"/>
          <w:szCs w:val="22"/>
          <w:lang w:val="id-ID"/>
        </w:rPr>
      </w:pPr>
      <w:r w:rsidRPr="00E73694">
        <w:rPr>
          <w:sz w:val="22"/>
          <w:szCs w:val="22"/>
          <w:lang w:val="id-ID"/>
        </w:rPr>
        <w:t>Didapatlah nilai NPV yang positif yaitu sebesar Rp.1753.674.149 dengan nilai i =2,25%</w:t>
      </w:r>
    </w:p>
    <w:p w14:paraId="38466212" w14:textId="752CE41D" w:rsidR="003B3687" w:rsidRPr="00E73694" w:rsidRDefault="003B3687" w:rsidP="001B0039">
      <w:pPr>
        <w:pStyle w:val="Heading4"/>
        <w:tabs>
          <w:tab w:val="left" w:pos="360"/>
        </w:tabs>
        <w:rPr>
          <w:rFonts w:ascii="Times New Roman" w:hAnsi="Times New Roman"/>
          <w:sz w:val="22"/>
          <w:szCs w:val="22"/>
          <w:lang w:val="id-ID"/>
        </w:rPr>
      </w:pPr>
      <w:r w:rsidRPr="00E73694">
        <w:rPr>
          <w:rFonts w:ascii="Times New Roman" w:hAnsi="Times New Roman"/>
          <w:i/>
          <w:sz w:val="22"/>
          <w:szCs w:val="22"/>
          <w:lang w:val="id-ID"/>
        </w:rPr>
        <w:t>2.</w:t>
      </w:r>
      <w:r w:rsidR="001B0039">
        <w:rPr>
          <w:rFonts w:ascii="Times New Roman" w:hAnsi="Times New Roman"/>
          <w:i/>
          <w:sz w:val="22"/>
          <w:szCs w:val="22"/>
          <w:lang w:val="id-ID"/>
        </w:rPr>
        <w:tab/>
      </w:r>
      <w:r w:rsidRPr="00E73694">
        <w:rPr>
          <w:rFonts w:ascii="Times New Roman" w:hAnsi="Times New Roman"/>
          <w:i/>
          <w:sz w:val="22"/>
          <w:szCs w:val="22"/>
          <w:lang w:val="id-ID"/>
        </w:rPr>
        <w:t>MARR</w:t>
      </w:r>
      <w:r w:rsidRPr="00E73694">
        <w:rPr>
          <w:rFonts w:ascii="Times New Roman" w:hAnsi="Times New Roman"/>
          <w:sz w:val="22"/>
          <w:szCs w:val="22"/>
          <w:lang w:val="id-ID"/>
        </w:rPr>
        <w:t xml:space="preserve"> (</w:t>
      </w:r>
      <w:r w:rsidRPr="001B0039">
        <w:rPr>
          <w:rFonts w:ascii="Times New Roman" w:hAnsi="Times New Roman"/>
          <w:i/>
          <w:iCs/>
          <w:sz w:val="22"/>
          <w:szCs w:val="22"/>
          <w:lang w:val="id-ID"/>
        </w:rPr>
        <w:t>Minimum Attractive Rate of Return</w:t>
      </w:r>
      <w:r w:rsidRPr="00E73694">
        <w:rPr>
          <w:rFonts w:ascii="Times New Roman" w:hAnsi="Times New Roman"/>
          <w:sz w:val="22"/>
          <w:szCs w:val="22"/>
          <w:lang w:val="id-ID"/>
        </w:rPr>
        <w:t>)</w:t>
      </w:r>
    </w:p>
    <w:p w14:paraId="7F2D24E0" w14:textId="77777777" w:rsidR="003B3687" w:rsidRPr="00E73694" w:rsidRDefault="003B3687" w:rsidP="001B0039">
      <w:pPr>
        <w:spacing w:line="360" w:lineRule="auto"/>
        <w:ind w:firstLine="360"/>
        <w:rPr>
          <w:sz w:val="22"/>
          <w:szCs w:val="22"/>
          <w:lang w:val="id-ID"/>
        </w:rPr>
      </w:pPr>
      <w:r w:rsidRPr="00E73694">
        <w:rPr>
          <w:sz w:val="22"/>
          <w:szCs w:val="22"/>
          <w:lang w:val="id-ID"/>
        </w:rPr>
        <w:t>MARR di penelitian ini ditentukan dari 85,71% modal dari investor dan 14,29% dari modal perusahaan dengan tingkat suku bunga kredit sebesar 2,25%. Apabila perusahaan menambahkan resiko investasi sebesar 35,01% yang didapatkan dari rata-rata penurunan pemasukan per bulan, maka nilai MARR yang akan didapat sebagai berikut :</w:t>
      </w:r>
    </w:p>
    <w:p w14:paraId="01ECAB80" w14:textId="77777777" w:rsidR="003B3687" w:rsidRPr="00E73694" w:rsidRDefault="003B3687" w:rsidP="003B3687">
      <w:pPr>
        <w:spacing w:line="360" w:lineRule="auto"/>
        <w:rPr>
          <w:sz w:val="22"/>
          <w:szCs w:val="22"/>
          <w:lang w:val="id-ID"/>
        </w:rPr>
      </w:pPr>
      <w:r w:rsidRPr="00E73694">
        <w:rPr>
          <w:sz w:val="22"/>
          <w:szCs w:val="22"/>
          <w:lang w:val="id-ID"/>
        </w:rPr>
        <w:t>MARR = (Investasi dan bunga) + (modal perusahaan) + resiko investasi</w:t>
      </w:r>
    </w:p>
    <w:p w14:paraId="6F7C065E" w14:textId="77777777" w:rsidR="003B3687" w:rsidRPr="00E73694" w:rsidRDefault="003B3687" w:rsidP="003B3687">
      <w:pPr>
        <w:spacing w:line="360" w:lineRule="auto"/>
        <w:ind w:left="709"/>
        <w:rPr>
          <w:sz w:val="22"/>
          <w:szCs w:val="22"/>
          <w:lang w:val="id-ID"/>
        </w:rPr>
      </w:pPr>
      <w:r w:rsidRPr="00E73694">
        <w:rPr>
          <w:sz w:val="22"/>
          <w:szCs w:val="22"/>
          <w:lang w:val="id-ID"/>
        </w:rPr>
        <w:t xml:space="preserve"> = (I x i) + (Ac) + a</w:t>
      </w:r>
    </w:p>
    <w:p w14:paraId="040D3F30" w14:textId="77777777" w:rsidR="003B3687" w:rsidRPr="00E73694" w:rsidRDefault="003B3687" w:rsidP="003B3687">
      <w:pPr>
        <w:spacing w:line="360" w:lineRule="auto"/>
        <w:ind w:left="709"/>
        <w:rPr>
          <w:sz w:val="22"/>
          <w:szCs w:val="22"/>
          <w:lang w:val="id-ID"/>
        </w:rPr>
      </w:pPr>
      <w:r w:rsidRPr="00E73694">
        <w:rPr>
          <w:sz w:val="22"/>
          <w:szCs w:val="22"/>
          <w:lang w:val="id-ID"/>
        </w:rPr>
        <w:t xml:space="preserve"> = (0,8571 x 0,0225) + (0,1429) + 35,01%</w:t>
      </w:r>
    </w:p>
    <w:p w14:paraId="0B3DC25F" w14:textId="77777777" w:rsidR="003B3687" w:rsidRPr="00E73694" w:rsidRDefault="003B3687" w:rsidP="003B3687">
      <w:pPr>
        <w:spacing w:line="360" w:lineRule="auto"/>
        <w:ind w:left="709"/>
        <w:rPr>
          <w:sz w:val="22"/>
          <w:szCs w:val="22"/>
          <w:lang w:val="id-ID"/>
        </w:rPr>
      </w:pPr>
      <w:r w:rsidRPr="00E73694">
        <w:rPr>
          <w:sz w:val="22"/>
          <w:szCs w:val="22"/>
          <w:lang w:val="id-ID"/>
        </w:rPr>
        <w:t xml:space="preserve"> = 0,1621 + 35,01%</w:t>
      </w:r>
    </w:p>
    <w:p w14:paraId="5B567740" w14:textId="77777777" w:rsidR="003B3687" w:rsidRPr="00E73694" w:rsidRDefault="003B3687" w:rsidP="003B3687">
      <w:pPr>
        <w:spacing w:line="360" w:lineRule="auto"/>
        <w:ind w:left="709"/>
        <w:rPr>
          <w:sz w:val="22"/>
          <w:szCs w:val="22"/>
          <w:lang w:val="id-ID"/>
        </w:rPr>
      </w:pPr>
      <w:r w:rsidRPr="00E73694">
        <w:rPr>
          <w:sz w:val="22"/>
          <w:szCs w:val="22"/>
          <w:lang w:val="id-ID"/>
        </w:rPr>
        <w:t xml:space="preserve"> = 35,1721%</w:t>
      </w:r>
    </w:p>
    <w:p w14:paraId="1F29A9B2" w14:textId="77777777" w:rsidR="003B3687" w:rsidRPr="00E73694" w:rsidRDefault="003B3687" w:rsidP="001B0039">
      <w:pPr>
        <w:pStyle w:val="Heading4"/>
        <w:tabs>
          <w:tab w:val="left" w:pos="360"/>
        </w:tabs>
        <w:rPr>
          <w:rFonts w:ascii="Times New Roman" w:hAnsi="Times New Roman"/>
          <w:sz w:val="22"/>
          <w:szCs w:val="22"/>
          <w:lang w:val="id-ID"/>
        </w:rPr>
      </w:pPr>
      <w:r w:rsidRPr="00E73694">
        <w:rPr>
          <w:rFonts w:ascii="Times New Roman" w:hAnsi="Times New Roman"/>
          <w:i/>
          <w:sz w:val="22"/>
          <w:szCs w:val="22"/>
          <w:lang w:val="id-ID"/>
        </w:rPr>
        <w:t>3.</w:t>
      </w:r>
      <w:r w:rsidRPr="00E73694">
        <w:rPr>
          <w:rFonts w:ascii="Times New Roman" w:hAnsi="Times New Roman"/>
          <w:i/>
          <w:sz w:val="22"/>
          <w:szCs w:val="22"/>
          <w:lang w:val="id-ID"/>
        </w:rPr>
        <w:tab/>
      </w:r>
      <w:r w:rsidRPr="001B0039">
        <w:rPr>
          <w:rFonts w:ascii="Times New Roman" w:hAnsi="Times New Roman"/>
          <w:iCs/>
          <w:sz w:val="22"/>
          <w:szCs w:val="22"/>
          <w:lang w:val="id-ID"/>
        </w:rPr>
        <w:t>Metode RoR</w:t>
      </w:r>
      <w:r w:rsidRPr="00E73694">
        <w:rPr>
          <w:rFonts w:ascii="Times New Roman" w:hAnsi="Times New Roman"/>
          <w:i/>
          <w:sz w:val="22"/>
          <w:szCs w:val="22"/>
          <w:lang w:val="id-ID"/>
        </w:rPr>
        <w:t xml:space="preserve"> (</w:t>
      </w:r>
      <w:r w:rsidRPr="001B0039">
        <w:rPr>
          <w:rFonts w:ascii="Times New Roman" w:hAnsi="Times New Roman"/>
          <w:i/>
          <w:iCs/>
          <w:sz w:val="22"/>
          <w:szCs w:val="22"/>
          <w:lang w:val="id-ID"/>
        </w:rPr>
        <w:t>Rate of Return</w:t>
      </w:r>
      <w:r w:rsidRPr="00E73694">
        <w:rPr>
          <w:rFonts w:ascii="Times New Roman" w:hAnsi="Times New Roman"/>
          <w:sz w:val="22"/>
          <w:szCs w:val="22"/>
          <w:lang w:val="id-ID"/>
        </w:rPr>
        <w:t>)</w:t>
      </w:r>
    </w:p>
    <w:p w14:paraId="1C5FC42B" w14:textId="2BB3AB5E" w:rsidR="003B3687" w:rsidRPr="00E73694" w:rsidRDefault="003B3687" w:rsidP="001B0039">
      <w:pPr>
        <w:spacing w:line="360" w:lineRule="auto"/>
        <w:ind w:firstLine="360"/>
        <w:rPr>
          <w:sz w:val="22"/>
          <w:szCs w:val="22"/>
          <w:lang w:val="id-ID"/>
        </w:rPr>
      </w:pPr>
      <w:r w:rsidRPr="00E73694">
        <w:rPr>
          <w:sz w:val="22"/>
          <w:szCs w:val="22"/>
          <w:lang w:val="id-ID"/>
        </w:rPr>
        <w:t>Dalam metode RoR, apabila nilai akhir RoR memiliki nilai pengembalian yang melebihi perkiraan yang telah ditentukan maka investasi dapat dilaksanakan, namun apabila kondisi yang terjadi sebaliknya maka disarankan untuk pembatalan investasi. Nilai investasi dapat dikatakan layak apabila nilai RoR ≥ MARR</w:t>
      </w:r>
      <w:r w:rsidR="00D2703D">
        <w:rPr>
          <w:sz w:val="22"/>
          <w:szCs w:val="22"/>
        </w:rPr>
        <w:t xml:space="preserve"> </w:t>
      </w:r>
      <w:r w:rsidR="00D2703D">
        <w:rPr>
          <w:sz w:val="22"/>
          <w:szCs w:val="22"/>
        </w:rPr>
        <w:fldChar w:fldCharType="begin" w:fldLock="1"/>
      </w:r>
      <w:r w:rsidR="0003048A">
        <w:rPr>
          <w:sz w:val="22"/>
          <w:szCs w:val="22"/>
        </w:rPr>
        <w:instrText>ADDIN CSL_CITATION {"citationItems":[{"id":"ITEM-1","itemData":{"abstract":"Semakin banyaknya bangunan-bangunan baru membuat adanya peningkatan kebutuhan beton siap pakai (Ready Mix Concrete). Dalam hal ini menarik para investor untuk melakukan bisnis investasi dalam penyedian jasa Ready Mix Concrete. Pengambilan keputusan investasi ini perlu dilakukan studi kelayakan proyek yang ditinjau dari beberapa aspek diantaranya financial, hukum, lingkungan dan sebagainya. Dalam penelitian ini kriteria investasi yang digunakan untuk menganalisa kelayakan dan besar keuntungan investasi Ready Mix Concrete pada CV. Trimix Sulut Sejati adalah Metode Net Present Value (NPV), Metode Internal Rate of Return (IRR), Metode Break Event Point (BEP), Metode Annual Equivalent (AE) dan Metode Benefit Cost Ratio (BCR) apakah menguntungkan atai tidak. Melalui hasil penelitian NPV memberikan keuntungan Rp. 30.529.650.911, IRR diperoleh 10,00733%, BEP terjadi pada tahun 2014 sebesar Rp. 13.265.523.349, AE memberikan keuntungan Rp. 8.743.410.352 dan BCR nilainya lebih dari 1 yaitu 1,360. Dengan demikian investasi Ready Mix Concrete CV. Trimix Sulut Sejati memberikan keuntungan dan baik untuk dilaksanakan.","author":[{"dropping-particle":"","family":"Wior","given":"Marlon Hendri Thomas","non-dropping-particle":"","parse-names":false,"suffix":""},{"dropping-particle":"","family":"Mandagi","given":"Robert J. M.","non-dropping-particle":"","parse-names":false,"suffix":""},{"dropping-particle":"","family":"Tjakra","given":"Jermias","non-dropping-particle":"","parse-names":false,"suffix":""}],"container-title":"Jurnal Sipil Statik","id":"ITEM-1","issue":"7","issued":{"date-parts":[["2015"]]},"page":"492-502","title":"Analisa Kelayakan Investasi Ready Mix Concrete Di Provinsi Sulawesi Utara","type":"article-journal","volume":"3"},"uris":["http://www.mendeley.com/documents/?uuid=7f02cada-6d76-4686-95bf-f03986afcef3"]}],"mendeley":{"formattedCitation":"[15]","plainTextFormattedCitation":"[15]","previouslyFormattedCitation":"[15]"},"properties":{"noteIndex":0},"schema":"https://github.com/citation-style-language/schema/raw/master/csl-citation.json"}</w:instrText>
      </w:r>
      <w:r w:rsidR="00D2703D">
        <w:rPr>
          <w:sz w:val="22"/>
          <w:szCs w:val="22"/>
        </w:rPr>
        <w:fldChar w:fldCharType="separate"/>
      </w:r>
      <w:r w:rsidR="0003048A" w:rsidRPr="0003048A">
        <w:rPr>
          <w:noProof/>
          <w:sz w:val="22"/>
          <w:szCs w:val="22"/>
        </w:rPr>
        <w:t>[15]</w:t>
      </w:r>
      <w:r w:rsidR="00D2703D">
        <w:rPr>
          <w:sz w:val="22"/>
          <w:szCs w:val="22"/>
        </w:rPr>
        <w:fldChar w:fldCharType="end"/>
      </w:r>
      <w:r w:rsidRPr="00E73694">
        <w:rPr>
          <w:sz w:val="22"/>
          <w:szCs w:val="22"/>
          <w:lang w:val="id-ID"/>
        </w:rPr>
        <w:t>.</w:t>
      </w:r>
    </w:p>
    <w:p w14:paraId="37DC22AB" w14:textId="77777777" w:rsidR="003B3687" w:rsidRPr="00E73694" w:rsidRDefault="003B3687" w:rsidP="003B3687">
      <w:pPr>
        <w:pStyle w:val="ListParagraph"/>
        <w:numPr>
          <w:ilvl w:val="0"/>
          <w:numId w:val="27"/>
        </w:numPr>
        <w:spacing w:line="360" w:lineRule="auto"/>
        <w:ind w:left="426"/>
        <w:jc w:val="left"/>
        <w:rPr>
          <w:sz w:val="22"/>
          <w:szCs w:val="22"/>
          <w:lang w:val="id-ID"/>
        </w:rPr>
      </w:pPr>
      <w:r w:rsidRPr="00E73694">
        <w:rPr>
          <w:sz w:val="22"/>
          <w:szCs w:val="22"/>
          <w:lang w:val="id-ID"/>
        </w:rPr>
        <w:t>Menghitung nilai RoR jika MARR ditetapkan sebesar 35% pertahun</w:t>
      </w:r>
    </w:p>
    <w:p w14:paraId="132ACD4C" w14:textId="77777777" w:rsidR="003B3687" w:rsidRPr="00E73694" w:rsidRDefault="003B3687" w:rsidP="003B3687">
      <w:pPr>
        <w:pStyle w:val="ListParagraph"/>
        <w:spacing w:line="360" w:lineRule="auto"/>
        <w:ind w:left="1134" w:hanging="708"/>
        <w:rPr>
          <w:sz w:val="22"/>
          <w:szCs w:val="22"/>
          <w:lang w:val="id-ID"/>
        </w:rPr>
      </w:pPr>
      <m:oMath>
        <m:r>
          <w:rPr>
            <w:rFonts w:ascii="Cambria Math" w:hAnsi="Cambria Math"/>
            <w:sz w:val="22"/>
            <w:szCs w:val="22"/>
            <w:lang w:val="id-ID"/>
          </w:rPr>
          <m:t>NPV=351.573.724+100.000.000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;35;7</m:t>
            </m:r>
          </m:e>
        </m:d>
        <m:r>
          <w:rPr>
            <w:rFonts w:ascii="Cambria Math" w:hAnsi="Cambria Math"/>
            <w:sz w:val="22"/>
            <w:szCs w:val="22"/>
            <w:lang w:val="id-ID"/>
          </w:rPr>
          <m:t>-500.000.000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;35;7</m:t>
            </m:r>
          </m:e>
        </m:d>
        <m:r>
          <w:rPr>
            <w:rFonts w:ascii="Cambria Math" w:hAnsi="Cambria Math"/>
            <w:sz w:val="22"/>
            <w:szCs w:val="22"/>
            <w:lang w:val="id-ID"/>
          </w:rPr>
          <m:t>-20.596.000</m:t>
        </m:r>
      </m:oMath>
      <w:r w:rsidRPr="00E73694">
        <w:rPr>
          <w:sz w:val="22"/>
          <w:szCs w:val="22"/>
          <w:lang w:val="id-ID"/>
        </w:rPr>
        <w:t xml:space="preserve"> </w:t>
      </w:r>
    </w:p>
    <w:p w14:paraId="6C12988D" w14:textId="77777777" w:rsidR="003B3687" w:rsidRPr="00E73694" w:rsidRDefault="003B3687" w:rsidP="003B3687">
      <w:pPr>
        <w:pStyle w:val="ListParagraph"/>
        <w:spacing w:line="360" w:lineRule="auto"/>
        <w:ind w:left="1134" w:hanging="708"/>
        <w:rPr>
          <w:sz w:val="22"/>
          <w:szCs w:val="22"/>
          <w:lang w:val="id-ID"/>
        </w:rPr>
      </w:pPr>
      <m:oMath>
        <m:r>
          <w:rPr>
            <w:rFonts w:ascii="Cambria Math" w:hAnsi="Cambria Math"/>
            <w:sz w:val="22"/>
            <w:szCs w:val="22"/>
            <w:lang w:val="id-ID"/>
          </w:rPr>
          <m:t>NPV=</m:t>
        </m:r>
        <m:d>
          <m:dPr>
            <m:ctrlPr>
              <w:rPr>
                <w:rFonts w:ascii="Cambria Math" w:hAnsi="Cambria Math"/>
                <w:i/>
                <w:sz w:val="22"/>
                <w:szCs w:val="22"/>
                <w:lang w:val="id-ID"/>
              </w:rPr>
            </m:ctrlPr>
          </m:dPr>
          <m:e>
            <m:r>
              <w:rPr>
                <w:rFonts w:ascii="Cambria Math" w:hAnsi="Cambria Math"/>
                <w:sz w:val="22"/>
                <w:szCs w:val="22"/>
                <w:lang w:val="id-ID"/>
              </w:rPr>
              <m:t>351.573.724-20.596.000</m:t>
            </m:r>
          </m:e>
        </m:d>
        <m:r>
          <w:rPr>
            <w:rFonts w:ascii="Cambria Math" w:hAnsi="Cambria Math"/>
            <w:sz w:val="22"/>
            <w:szCs w:val="22"/>
            <w:lang w:val="id-ID"/>
          </w:rPr>
          <m:t>+100.000.000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;35;7</m:t>
            </m:r>
          </m:e>
        </m:d>
        <m:r>
          <w:rPr>
            <w:rFonts w:ascii="Cambria Math" w:hAnsi="Cambria Math"/>
            <w:sz w:val="22"/>
            <w:szCs w:val="22"/>
            <w:lang w:val="id-ID"/>
          </w:rPr>
          <m:t>-500.000.000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;35;7</m:t>
            </m:r>
          </m:e>
        </m:d>
      </m:oMath>
      <w:r w:rsidRPr="00E73694">
        <w:rPr>
          <w:sz w:val="22"/>
          <w:szCs w:val="22"/>
          <w:lang w:val="id-ID"/>
        </w:rPr>
        <w:t xml:space="preserve"> </w:t>
      </w:r>
    </w:p>
    <w:p w14:paraId="20733F0D" w14:textId="77777777" w:rsidR="003B3687" w:rsidRPr="00E73694" w:rsidRDefault="003B3687" w:rsidP="003B3687">
      <w:pPr>
        <w:pStyle w:val="ListParagraph"/>
        <w:spacing w:line="360" w:lineRule="auto"/>
        <w:ind w:left="426"/>
        <w:rPr>
          <w:sz w:val="22"/>
          <w:szCs w:val="22"/>
          <w:lang w:val="id-ID"/>
        </w:rPr>
      </w:pPr>
      <m:oMathPara>
        <m:oMathParaPr>
          <m:jc m:val="left"/>
        </m:oMathParaPr>
        <m:oMath>
          <m:r>
            <w:rPr>
              <w:rFonts w:ascii="Cambria Math" w:hAnsi="Cambria Math"/>
              <w:sz w:val="22"/>
              <w:szCs w:val="22"/>
              <w:lang w:val="id-ID"/>
            </w:rPr>
            <m:t>NPV=330.977.724+100.000.000</m:t>
          </m:r>
          <m:d>
            <m:dPr>
              <m:ctrlPr>
                <w:rPr>
                  <w:rFonts w:ascii="Cambria Math" w:hAnsi="Cambria Math"/>
                  <w:i/>
                  <w:sz w:val="22"/>
                  <w:szCs w:val="22"/>
                  <w:lang w:val="id-ID"/>
                </w:rPr>
              </m:ctrlPr>
            </m:dPr>
            <m:e>
              <m:r>
                <w:rPr>
                  <w:rFonts w:ascii="Cambria Math" w:hAnsi="Cambria Math"/>
                  <w:sz w:val="22"/>
                  <w:szCs w:val="22"/>
                  <w:lang w:val="id-ID"/>
                </w:rPr>
                <m:t>0,048800</m:t>
              </m:r>
            </m:e>
          </m:d>
          <m:r>
            <w:rPr>
              <w:rFonts w:ascii="Cambria Math" w:hAnsi="Cambria Math"/>
              <w:sz w:val="22"/>
              <w:szCs w:val="22"/>
              <w:lang w:val="id-ID"/>
            </w:rPr>
            <m:t>-500.000.000</m:t>
          </m:r>
          <m:d>
            <m:dPr>
              <m:ctrlPr>
                <w:rPr>
                  <w:rFonts w:ascii="Cambria Math" w:hAnsi="Cambria Math"/>
                  <w:i/>
                  <w:sz w:val="22"/>
                  <w:szCs w:val="22"/>
                  <w:lang w:val="id-ID"/>
                </w:rPr>
              </m:ctrlPr>
            </m:dPr>
            <m:e>
              <m:r>
                <w:rPr>
                  <w:rFonts w:ascii="Cambria Math" w:hAnsi="Cambria Math"/>
                  <w:sz w:val="22"/>
                  <w:szCs w:val="22"/>
                  <w:lang w:val="id-ID"/>
                </w:rPr>
                <m:t>0,398800</m:t>
              </m:r>
            </m:e>
          </m:d>
        </m:oMath>
      </m:oMathPara>
    </w:p>
    <w:p w14:paraId="0046A9DF" w14:textId="77777777" w:rsidR="003B3687" w:rsidRPr="00E73694" w:rsidRDefault="003B3687" w:rsidP="003B3687">
      <w:pPr>
        <w:pStyle w:val="ListParagraph"/>
        <w:spacing w:line="360" w:lineRule="auto"/>
        <w:ind w:left="426"/>
        <w:rPr>
          <w:sz w:val="22"/>
          <w:szCs w:val="22"/>
          <w:lang w:val="id-ID"/>
        </w:rPr>
      </w:pPr>
      <m:oMathPara>
        <m:oMathParaPr>
          <m:jc m:val="left"/>
        </m:oMathParaPr>
        <m:oMath>
          <m:r>
            <w:rPr>
              <w:rFonts w:ascii="Cambria Math" w:hAnsi="Cambria Math"/>
              <w:sz w:val="22"/>
              <w:szCs w:val="22"/>
              <w:lang w:val="id-ID"/>
            </w:rPr>
            <m:t>NPV=136.457.724</m:t>
          </m:r>
        </m:oMath>
      </m:oMathPara>
    </w:p>
    <w:p w14:paraId="31EF82D0" w14:textId="77777777" w:rsidR="003B3687" w:rsidRPr="00E73694" w:rsidRDefault="003B3687" w:rsidP="003B3687">
      <w:pPr>
        <w:pStyle w:val="ListParagraph"/>
        <w:numPr>
          <w:ilvl w:val="0"/>
          <w:numId w:val="27"/>
        </w:numPr>
        <w:spacing w:line="360" w:lineRule="auto"/>
        <w:ind w:left="425"/>
        <w:jc w:val="left"/>
        <w:rPr>
          <w:sz w:val="22"/>
          <w:szCs w:val="22"/>
          <w:lang w:val="id-ID"/>
        </w:rPr>
      </w:pPr>
      <w:r w:rsidRPr="00E73694">
        <w:rPr>
          <w:sz w:val="22"/>
          <w:szCs w:val="22"/>
          <w:lang w:val="id-ID"/>
        </w:rPr>
        <w:t>Menghitung nilai RoR jika MARR ditetapkan sebesar 45% pertahun</w:t>
      </w:r>
    </w:p>
    <w:p w14:paraId="4C7A453F" w14:textId="77777777" w:rsidR="003B3687" w:rsidRPr="00E73694" w:rsidRDefault="003B3687" w:rsidP="003B3687">
      <w:pPr>
        <w:pStyle w:val="ListParagraph"/>
        <w:spacing w:line="360" w:lineRule="auto"/>
        <w:ind w:left="1134" w:hanging="709"/>
        <w:rPr>
          <w:sz w:val="22"/>
          <w:szCs w:val="22"/>
          <w:lang w:val="id-ID"/>
        </w:rPr>
      </w:pPr>
      <m:oMath>
        <m:r>
          <w:rPr>
            <w:rFonts w:ascii="Cambria Math" w:hAnsi="Cambria Math"/>
            <w:sz w:val="22"/>
            <w:szCs w:val="22"/>
            <w:lang w:val="id-ID"/>
          </w:rPr>
          <m:t>NPV=351.573.724+100.000.000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;45;7</m:t>
            </m:r>
          </m:e>
        </m:d>
        <m:r>
          <w:rPr>
            <w:rFonts w:ascii="Cambria Math" w:hAnsi="Cambria Math"/>
            <w:sz w:val="22"/>
            <w:szCs w:val="22"/>
            <w:lang w:val="id-ID"/>
          </w:rPr>
          <m:t>-500.000.000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;45;7</m:t>
            </m:r>
          </m:e>
        </m:d>
        <m:r>
          <w:rPr>
            <w:rFonts w:ascii="Cambria Math" w:hAnsi="Cambria Math"/>
            <w:sz w:val="22"/>
            <w:szCs w:val="22"/>
            <w:lang w:val="id-ID"/>
          </w:rPr>
          <m:t>-20.596.000</m:t>
        </m:r>
      </m:oMath>
      <w:r w:rsidRPr="00E73694">
        <w:rPr>
          <w:sz w:val="22"/>
          <w:szCs w:val="22"/>
          <w:lang w:val="id-ID"/>
        </w:rPr>
        <w:t xml:space="preserve"> </w:t>
      </w:r>
    </w:p>
    <w:p w14:paraId="09BF6864" w14:textId="77777777" w:rsidR="003B3687" w:rsidRPr="00E73694" w:rsidRDefault="003B3687" w:rsidP="003B3687">
      <w:pPr>
        <w:pStyle w:val="ListParagraph"/>
        <w:spacing w:line="360" w:lineRule="auto"/>
        <w:ind w:left="1276" w:hanging="851"/>
        <w:rPr>
          <w:sz w:val="22"/>
          <w:szCs w:val="22"/>
          <w:lang w:val="id-ID"/>
        </w:rPr>
      </w:pPr>
      <m:oMath>
        <m:r>
          <w:rPr>
            <w:rFonts w:ascii="Cambria Math" w:hAnsi="Cambria Math"/>
            <w:sz w:val="22"/>
            <w:szCs w:val="22"/>
            <w:lang w:val="id-ID"/>
          </w:rPr>
          <m:t>NPV=(351.573.724-20.596.000)+100.000.000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;45;7</m:t>
            </m:r>
          </m:e>
        </m:d>
        <m:r>
          <w:rPr>
            <w:rFonts w:ascii="Cambria Math" w:hAnsi="Cambria Math"/>
            <w:sz w:val="22"/>
            <w:szCs w:val="22"/>
            <w:lang w:val="id-ID"/>
          </w:rPr>
          <m:t>-500.000.000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;45;7</m:t>
            </m:r>
          </m:e>
        </m:d>
      </m:oMath>
      <w:r w:rsidRPr="00E73694">
        <w:rPr>
          <w:sz w:val="22"/>
          <w:szCs w:val="22"/>
          <w:lang w:val="id-ID"/>
        </w:rPr>
        <w:t xml:space="preserve"> </w:t>
      </w:r>
    </w:p>
    <w:p w14:paraId="0F148A64" w14:textId="77777777" w:rsidR="003B3687" w:rsidRPr="00E73694" w:rsidRDefault="003B3687" w:rsidP="003B3687">
      <w:pPr>
        <w:pStyle w:val="ListParagraph"/>
        <w:spacing w:line="360" w:lineRule="auto"/>
        <w:ind w:left="425"/>
        <w:rPr>
          <w:sz w:val="22"/>
          <w:szCs w:val="22"/>
          <w:lang w:val="id-ID"/>
        </w:rPr>
      </w:pPr>
      <m:oMathPara>
        <m:oMathParaPr>
          <m:jc m:val="left"/>
        </m:oMathParaPr>
        <m:oMath>
          <m:r>
            <w:rPr>
              <w:rFonts w:ascii="Cambria Math" w:hAnsi="Cambria Math"/>
              <w:sz w:val="22"/>
              <w:szCs w:val="22"/>
              <w:lang w:val="id-ID"/>
            </w:rPr>
            <m:t>NPV=330.977.724+100.000.000</m:t>
          </m:r>
          <m:d>
            <m:dPr>
              <m:ctrlPr>
                <w:rPr>
                  <w:rFonts w:ascii="Cambria Math" w:hAnsi="Cambria Math"/>
                  <w:i/>
                  <w:sz w:val="22"/>
                  <w:szCs w:val="22"/>
                  <w:lang w:val="id-ID"/>
                </w:rPr>
              </m:ctrlPr>
            </m:dPr>
            <m:e>
              <m:r>
                <w:rPr>
                  <w:rFonts w:ascii="Cambria Math" w:hAnsi="Cambria Math"/>
                  <w:sz w:val="22"/>
                  <w:szCs w:val="22"/>
                  <w:lang w:val="id-ID"/>
                </w:rPr>
                <m:t>0,036068</m:t>
              </m:r>
            </m:e>
          </m:d>
          <m:r>
            <w:rPr>
              <w:rFonts w:ascii="Cambria Math" w:hAnsi="Cambria Math"/>
              <w:sz w:val="22"/>
              <w:szCs w:val="22"/>
              <w:lang w:val="id-ID"/>
            </w:rPr>
            <m:t>-500.000.000</m:t>
          </m:r>
          <m:d>
            <m:dPr>
              <m:ctrlPr>
                <w:rPr>
                  <w:rFonts w:ascii="Cambria Math" w:hAnsi="Cambria Math"/>
                  <w:i/>
                  <w:sz w:val="22"/>
                  <w:szCs w:val="22"/>
                  <w:lang w:val="id-ID"/>
                </w:rPr>
              </m:ctrlPr>
            </m:dPr>
            <m:e>
              <m:r>
                <w:rPr>
                  <w:rFonts w:ascii="Cambria Math" w:hAnsi="Cambria Math"/>
                  <w:sz w:val="22"/>
                  <w:szCs w:val="22"/>
                  <w:lang w:val="id-ID"/>
                </w:rPr>
                <m:t>0,486068</m:t>
              </m:r>
            </m:e>
          </m:d>
        </m:oMath>
      </m:oMathPara>
    </w:p>
    <w:p w14:paraId="220DCB70" w14:textId="77777777" w:rsidR="003B3687" w:rsidRPr="00E73694" w:rsidRDefault="003B3687" w:rsidP="003B3687">
      <w:pPr>
        <w:pStyle w:val="ListParagraph"/>
        <w:spacing w:line="360" w:lineRule="auto"/>
        <w:ind w:left="425"/>
        <w:rPr>
          <w:sz w:val="22"/>
          <w:szCs w:val="22"/>
          <w:lang w:val="id-ID"/>
        </w:rPr>
      </w:pPr>
      <m:oMathPara>
        <m:oMathParaPr>
          <m:jc m:val="left"/>
        </m:oMathParaPr>
        <m:oMath>
          <m:r>
            <w:rPr>
              <w:rFonts w:ascii="Cambria Math" w:hAnsi="Cambria Math"/>
              <w:sz w:val="22"/>
              <w:szCs w:val="22"/>
              <w:lang w:val="id-ID"/>
            </w:rPr>
            <m:t>NPV=91.550.524</m:t>
          </m:r>
        </m:oMath>
      </m:oMathPara>
    </w:p>
    <w:p w14:paraId="06424881" w14:textId="77777777" w:rsidR="003B3687" w:rsidRPr="00E73694" w:rsidRDefault="003B3687" w:rsidP="003B3687">
      <w:pPr>
        <w:pStyle w:val="ListParagraph"/>
        <w:numPr>
          <w:ilvl w:val="0"/>
          <w:numId w:val="27"/>
        </w:numPr>
        <w:spacing w:after="200" w:line="360" w:lineRule="auto"/>
        <w:ind w:left="426"/>
        <w:jc w:val="left"/>
        <w:rPr>
          <w:sz w:val="22"/>
          <w:szCs w:val="22"/>
          <w:lang w:val="id-ID"/>
        </w:rPr>
      </w:pPr>
      <w:r w:rsidRPr="00E73694">
        <w:rPr>
          <w:sz w:val="22"/>
          <w:szCs w:val="22"/>
          <w:lang w:val="id-ID"/>
        </w:rPr>
        <w:t>Menghitung nilai RoR jika MARR ditetapkan sebesar 60% pertahun</w:t>
      </w:r>
    </w:p>
    <w:p w14:paraId="37E434E9" w14:textId="77777777" w:rsidR="003B3687" w:rsidRPr="00E73694" w:rsidRDefault="003B3687" w:rsidP="003B3687">
      <w:pPr>
        <w:pStyle w:val="ListParagraph"/>
        <w:spacing w:line="360" w:lineRule="auto"/>
        <w:ind w:left="1134" w:hanging="708"/>
        <w:rPr>
          <w:sz w:val="22"/>
          <w:szCs w:val="22"/>
          <w:lang w:val="id-ID"/>
        </w:rPr>
      </w:pPr>
      <m:oMath>
        <m:r>
          <w:rPr>
            <w:rFonts w:ascii="Cambria Math" w:hAnsi="Cambria Math"/>
            <w:sz w:val="22"/>
            <w:szCs w:val="22"/>
            <w:lang w:val="id-ID"/>
          </w:rPr>
          <m:t>NPV=351.573.724+100.000.000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;60;7</m:t>
            </m:r>
          </m:e>
        </m:d>
        <m:r>
          <w:rPr>
            <w:rFonts w:ascii="Cambria Math" w:hAnsi="Cambria Math"/>
            <w:sz w:val="22"/>
            <w:szCs w:val="22"/>
            <w:lang w:val="id-ID"/>
          </w:rPr>
          <m:t>-500.000.000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;60;7</m:t>
            </m:r>
          </m:e>
        </m:d>
        <m:r>
          <w:rPr>
            <w:rFonts w:ascii="Cambria Math" w:hAnsi="Cambria Math"/>
            <w:sz w:val="22"/>
            <w:szCs w:val="22"/>
            <w:lang w:val="id-ID"/>
          </w:rPr>
          <m:t>-20.596.000</m:t>
        </m:r>
      </m:oMath>
      <w:r w:rsidRPr="00E73694">
        <w:rPr>
          <w:sz w:val="22"/>
          <w:szCs w:val="22"/>
          <w:lang w:val="id-ID"/>
        </w:rPr>
        <w:t xml:space="preserve"> </w:t>
      </w:r>
    </w:p>
    <w:p w14:paraId="48CEA363" w14:textId="77777777" w:rsidR="003B3687" w:rsidRPr="00E73694" w:rsidRDefault="003B3687" w:rsidP="003B3687">
      <w:pPr>
        <w:pStyle w:val="ListParagraph"/>
        <w:spacing w:line="360" w:lineRule="auto"/>
        <w:ind w:left="1134" w:hanging="708"/>
        <w:rPr>
          <w:sz w:val="22"/>
          <w:szCs w:val="22"/>
          <w:lang w:val="id-ID"/>
        </w:rPr>
      </w:pPr>
      <m:oMath>
        <m:r>
          <w:rPr>
            <w:rFonts w:ascii="Cambria Math" w:hAnsi="Cambria Math"/>
            <w:sz w:val="22"/>
            <w:szCs w:val="22"/>
            <w:lang w:val="id-ID"/>
          </w:rPr>
          <m:t>NPV=(351.573.724-20.596.000)+100.000.000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;60;7</m:t>
            </m:r>
          </m:e>
        </m:d>
        <m:r>
          <w:rPr>
            <w:rFonts w:ascii="Cambria Math" w:hAnsi="Cambria Math"/>
            <w:sz w:val="22"/>
            <w:szCs w:val="22"/>
            <w:lang w:val="id-ID"/>
          </w:rPr>
          <m:t>-500.000.000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;60;7</m:t>
            </m:r>
          </m:e>
        </m:d>
      </m:oMath>
      <w:r w:rsidRPr="00E73694">
        <w:rPr>
          <w:sz w:val="22"/>
          <w:szCs w:val="22"/>
          <w:lang w:val="id-ID"/>
        </w:rPr>
        <w:t xml:space="preserve"> </w:t>
      </w:r>
    </w:p>
    <w:p w14:paraId="3A5EF783" w14:textId="77777777" w:rsidR="003B3687" w:rsidRPr="00E73694" w:rsidRDefault="003B3687" w:rsidP="003B3687">
      <w:pPr>
        <w:pStyle w:val="ListParagraph"/>
        <w:spacing w:line="360" w:lineRule="auto"/>
        <w:ind w:left="426"/>
        <w:rPr>
          <w:sz w:val="22"/>
          <w:szCs w:val="22"/>
          <w:lang w:val="id-ID"/>
        </w:rPr>
      </w:pPr>
      <m:oMathPara>
        <m:oMathParaPr>
          <m:jc m:val="left"/>
        </m:oMathParaPr>
        <m:oMath>
          <m:r>
            <w:rPr>
              <w:rFonts w:ascii="Cambria Math" w:hAnsi="Cambria Math"/>
              <w:sz w:val="22"/>
              <w:szCs w:val="22"/>
              <w:lang w:val="id-ID"/>
            </w:rPr>
            <w:lastRenderedPageBreak/>
            <m:t>NPV=330.977.724+100.000.000</m:t>
          </m:r>
          <m:d>
            <m:dPr>
              <m:ctrlPr>
                <w:rPr>
                  <w:rFonts w:ascii="Cambria Math" w:hAnsi="Cambria Math"/>
                  <w:i/>
                  <w:sz w:val="22"/>
                  <w:szCs w:val="22"/>
                  <w:lang w:val="id-ID"/>
                </w:rPr>
              </m:ctrlPr>
            </m:dPr>
            <m:e>
              <m:r>
                <w:rPr>
                  <w:rFonts w:ascii="Cambria Math" w:hAnsi="Cambria Math"/>
                  <w:sz w:val="22"/>
                  <w:szCs w:val="22"/>
                  <w:lang w:val="id-ID"/>
                </w:rPr>
                <m:t>0,023217</m:t>
              </m:r>
            </m:e>
          </m:d>
          <m:r>
            <w:rPr>
              <w:rFonts w:ascii="Cambria Math" w:hAnsi="Cambria Math"/>
              <w:sz w:val="22"/>
              <w:szCs w:val="22"/>
              <w:lang w:val="id-ID"/>
            </w:rPr>
            <m:t>-500.000.000</m:t>
          </m:r>
          <m:d>
            <m:dPr>
              <m:ctrlPr>
                <w:rPr>
                  <w:rFonts w:ascii="Cambria Math" w:hAnsi="Cambria Math"/>
                  <w:i/>
                  <w:sz w:val="22"/>
                  <w:szCs w:val="22"/>
                  <w:lang w:val="id-ID"/>
                </w:rPr>
              </m:ctrlPr>
            </m:dPr>
            <m:e>
              <m:r>
                <w:rPr>
                  <w:rFonts w:ascii="Cambria Math" w:hAnsi="Cambria Math"/>
                  <w:sz w:val="22"/>
                  <w:szCs w:val="22"/>
                  <w:lang w:val="id-ID"/>
                </w:rPr>
                <m:t>0,623217</m:t>
              </m:r>
            </m:e>
          </m:d>
        </m:oMath>
      </m:oMathPara>
    </w:p>
    <w:p w14:paraId="684A41AA" w14:textId="77777777" w:rsidR="003B3687" w:rsidRPr="00E73694" w:rsidRDefault="003B3687" w:rsidP="003B3687">
      <w:pPr>
        <w:pStyle w:val="ListParagraph"/>
        <w:spacing w:line="360" w:lineRule="auto"/>
        <w:ind w:left="426"/>
        <w:rPr>
          <w:sz w:val="22"/>
          <w:szCs w:val="22"/>
          <w:lang w:val="id-ID"/>
        </w:rPr>
      </w:pPr>
      <m:oMathPara>
        <m:oMathParaPr>
          <m:jc m:val="left"/>
        </m:oMathParaPr>
        <m:oMath>
          <m:r>
            <w:rPr>
              <w:rFonts w:ascii="Cambria Math" w:hAnsi="Cambria Math"/>
              <w:sz w:val="22"/>
              <w:szCs w:val="22"/>
              <w:lang w:val="id-ID"/>
            </w:rPr>
            <m:t>NPV=21.690.924</m:t>
          </m:r>
        </m:oMath>
      </m:oMathPara>
    </w:p>
    <w:p w14:paraId="03C6183D" w14:textId="77777777" w:rsidR="003B3687" w:rsidRPr="00E73694" w:rsidRDefault="003B3687" w:rsidP="003B3687">
      <w:pPr>
        <w:pStyle w:val="ListParagraph"/>
        <w:numPr>
          <w:ilvl w:val="0"/>
          <w:numId w:val="27"/>
        </w:numPr>
        <w:spacing w:after="200" w:line="360" w:lineRule="auto"/>
        <w:ind w:left="426"/>
        <w:jc w:val="left"/>
        <w:rPr>
          <w:sz w:val="22"/>
          <w:szCs w:val="22"/>
          <w:lang w:val="id-ID"/>
        </w:rPr>
      </w:pPr>
      <w:r w:rsidRPr="00E73694">
        <w:rPr>
          <w:sz w:val="22"/>
          <w:szCs w:val="22"/>
          <w:lang w:val="id-ID"/>
        </w:rPr>
        <w:t>Menghitung nilai RoR jika MARR ditetapkan sebesar 65% pertahun</w:t>
      </w:r>
    </w:p>
    <w:p w14:paraId="619C8AD7" w14:textId="77777777" w:rsidR="003B3687" w:rsidRPr="00E73694" w:rsidRDefault="003B3687" w:rsidP="003B3687">
      <w:pPr>
        <w:pStyle w:val="ListParagraph"/>
        <w:spacing w:line="360" w:lineRule="auto"/>
        <w:ind w:left="1134" w:hanging="708"/>
        <w:rPr>
          <w:sz w:val="22"/>
          <w:szCs w:val="22"/>
          <w:lang w:val="id-ID"/>
        </w:rPr>
      </w:pPr>
      <m:oMath>
        <m:r>
          <w:rPr>
            <w:rFonts w:ascii="Cambria Math" w:hAnsi="Cambria Math"/>
            <w:sz w:val="22"/>
            <w:szCs w:val="22"/>
            <w:lang w:val="id-ID"/>
          </w:rPr>
          <m:t>NPV=351.573.724+100.000.000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;65;7</m:t>
            </m:r>
          </m:e>
        </m:d>
        <m:r>
          <w:rPr>
            <w:rFonts w:ascii="Cambria Math" w:hAnsi="Cambria Math"/>
            <w:sz w:val="22"/>
            <w:szCs w:val="22"/>
            <w:lang w:val="id-ID"/>
          </w:rPr>
          <m:t>-500.000.000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;65;7</m:t>
            </m:r>
          </m:e>
        </m:d>
        <m:r>
          <w:rPr>
            <w:rFonts w:ascii="Cambria Math" w:hAnsi="Cambria Math"/>
            <w:sz w:val="22"/>
            <w:szCs w:val="22"/>
            <w:lang w:val="id-ID"/>
          </w:rPr>
          <m:t>-20.596.000</m:t>
        </m:r>
      </m:oMath>
      <w:r w:rsidRPr="00E73694">
        <w:rPr>
          <w:sz w:val="22"/>
          <w:szCs w:val="22"/>
          <w:lang w:val="id-ID"/>
        </w:rPr>
        <w:t xml:space="preserve"> </w:t>
      </w:r>
    </w:p>
    <w:p w14:paraId="4D873A2A" w14:textId="77777777" w:rsidR="003B3687" w:rsidRPr="00E73694" w:rsidRDefault="003B3687" w:rsidP="003B3687">
      <w:pPr>
        <w:pStyle w:val="ListParagraph"/>
        <w:spacing w:line="360" w:lineRule="auto"/>
        <w:ind w:left="1276" w:hanging="850"/>
        <w:rPr>
          <w:sz w:val="22"/>
          <w:szCs w:val="22"/>
          <w:lang w:val="id-ID"/>
        </w:rPr>
      </w:pPr>
      <m:oMath>
        <m:r>
          <w:rPr>
            <w:rFonts w:ascii="Cambria Math" w:hAnsi="Cambria Math"/>
            <w:sz w:val="22"/>
            <w:szCs w:val="22"/>
            <w:lang w:val="id-ID"/>
          </w:rPr>
          <m:t>NPV=(351.573.724-20.596.000)+100.000.000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;65;7</m:t>
            </m:r>
          </m:e>
        </m:d>
        <m:r>
          <w:rPr>
            <w:rFonts w:ascii="Cambria Math" w:hAnsi="Cambria Math"/>
            <w:sz w:val="22"/>
            <w:szCs w:val="22"/>
            <w:lang w:val="id-ID"/>
          </w:rPr>
          <m:t>-500.000.000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;65;7</m:t>
            </m:r>
          </m:e>
        </m:d>
      </m:oMath>
      <w:r w:rsidRPr="00E73694">
        <w:rPr>
          <w:sz w:val="22"/>
          <w:szCs w:val="22"/>
          <w:lang w:val="id-ID"/>
        </w:rPr>
        <w:t xml:space="preserve"> </w:t>
      </w:r>
    </w:p>
    <w:p w14:paraId="57CF31DA" w14:textId="77777777" w:rsidR="003B3687" w:rsidRPr="00E73694" w:rsidRDefault="003B3687" w:rsidP="003B3687">
      <w:pPr>
        <w:pStyle w:val="ListParagraph"/>
        <w:spacing w:line="360" w:lineRule="auto"/>
        <w:ind w:left="426"/>
        <w:rPr>
          <w:sz w:val="22"/>
          <w:szCs w:val="22"/>
          <w:lang w:val="id-ID"/>
        </w:rPr>
      </w:pPr>
      <m:oMathPara>
        <m:oMathParaPr>
          <m:jc m:val="left"/>
        </m:oMathParaPr>
        <m:oMath>
          <m:r>
            <w:rPr>
              <w:rFonts w:ascii="Cambria Math" w:hAnsi="Cambria Math"/>
              <w:sz w:val="22"/>
              <w:szCs w:val="22"/>
              <w:lang w:val="id-ID"/>
            </w:rPr>
            <m:t>NPV=330.977.724+100.000.000</m:t>
          </m:r>
          <m:d>
            <m:dPr>
              <m:ctrlPr>
                <w:rPr>
                  <w:rFonts w:ascii="Cambria Math" w:hAnsi="Cambria Math"/>
                  <w:i/>
                  <w:sz w:val="22"/>
                  <w:szCs w:val="22"/>
                  <w:lang w:val="id-ID"/>
                </w:rPr>
              </m:ctrlPr>
            </m:dPr>
            <m:e>
              <m:r>
                <w:rPr>
                  <w:rFonts w:ascii="Cambria Math" w:hAnsi="Cambria Math"/>
                  <w:sz w:val="22"/>
                  <w:szCs w:val="22"/>
                  <w:lang w:val="id-ID"/>
                </w:rPr>
                <m:t>0,020127</m:t>
              </m:r>
            </m:e>
          </m:d>
          <m:r>
            <w:rPr>
              <w:rFonts w:ascii="Cambria Math" w:hAnsi="Cambria Math"/>
              <w:sz w:val="22"/>
              <w:szCs w:val="22"/>
              <w:lang w:val="id-ID"/>
            </w:rPr>
            <m:t>-500.000.000</m:t>
          </m:r>
          <m:d>
            <m:dPr>
              <m:ctrlPr>
                <w:rPr>
                  <w:rFonts w:ascii="Cambria Math" w:hAnsi="Cambria Math"/>
                  <w:i/>
                  <w:sz w:val="22"/>
                  <w:szCs w:val="22"/>
                  <w:lang w:val="id-ID"/>
                </w:rPr>
              </m:ctrlPr>
            </m:dPr>
            <m:e>
              <m:r>
                <w:rPr>
                  <w:rFonts w:ascii="Cambria Math" w:hAnsi="Cambria Math"/>
                  <w:sz w:val="22"/>
                  <w:szCs w:val="22"/>
                  <w:lang w:val="id-ID"/>
                </w:rPr>
                <m:t>0,670127</m:t>
              </m:r>
            </m:e>
          </m:d>
        </m:oMath>
      </m:oMathPara>
    </w:p>
    <w:p w14:paraId="42B854CF" w14:textId="77777777" w:rsidR="003B3687" w:rsidRPr="00E73694" w:rsidRDefault="003B3687" w:rsidP="003B3687">
      <w:pPr>
        <w:pStyle w:val="ListParagraph"/>
        <w:spacing w:line="360" w:lineRule="auto"/>
        <w:ind w:left="426"/>
        <w:rPr>
          <w:sz w:val="22"/>
          <w:szCs w:val="22"/>
          <w:lang w:val="id-ID"/>
        </w:rPr>
      </w:pPr>
      <m:oMathPara>
        <m:oMathParaPr>
          <m:jc m:val="left"/>
        </m:oMathParaPr>
        <m:oMath>
          <m:r>
            <w:rPr>
              <w:rFonts w:ascii="Cambria Math" w:hAnsi="Cambria Math"/>
              <w:sz w:val="22"/>
              <w:szCs w:val="22"/>
              <w:lang w:val="id-ID"/>
            </w:rPr>
            <m:t>NPV=-2.073.076</m:t>
          </m:r>
        </m:oMath>
      </m:oMathPara>
    </w:p>
    <w:p w14:paraId="349A5028" w14:textId="77777777" w:rsidR="003B3687" w:rsidRPr="00E73694" w:rsidRDefault="003B3687" w:rsidP="003B3687">
      <w:pPr>
        <w:spacing w:line="360" w:lineRule="auto"/>
        <w:ind w:firstLine="426"/>
        <w:rPr>
          <w:sz w:val="22"/>
          <w:szCs w:val="22"/>
          <w:lang w:val="id-ID"/>
        </w:rPr>
      </w:pPr>
      <w:r w:rsidRPr="00E73694">
        <w:rPr>
          <w:sz w:val="22"/>
          <w:szCs w:val="22"/>
          <w:lang w:val="id-ID"/>
        </w:rPr>
        <w:t>Ternyata NPV = 0 terletak diantara nilai i = 60% sampai i = 65%, maka selanjutnya akan dilakukan interpolasi untuk mendapatkan nilai RoR.</w:t>
      </w:r>
    </w:p>
    <w:p w14:paraId="1F01E8E6" w14:textId="77777777" w:rsidR="003B3687" w:rsidRPr="00E73694" w:rsidRDefault="00184148" w:rsidP="003B3687">
      <w:pPr>
        <w:spacing w:line="360" w:lineRule="auto"/>
        <w:rPr>
          <w:sz w:val="22"/>
          <w:szCs w:val="22"/>
          <w:lang w:val="id-ID"/>
        </w:rPr>
      </w:pPr>
      <m:oMathPara>
        <m:oMathParaPr>
          <m:jc m:val="left"/>
        </m:oMathParaPr>
        <m:oMath>
          <m:f>
            <m:fPr>
              <m:type m:val="lin"/>
              <m:ctrlPr>
                <w:rPr>
                  <w:rFonts w:ascii="Cambria Math" w:hAnsi="Cambria Math"/>
                  <w:i/>
                  <w:sz w:val="22"/>
                  <w:szCs w:val="22"/>
                  <w:lang w:val="id-ID"/>
                </w:rPr>
              </m:ctrlPr>
            </m:fPr>
            <m:num>
              <m:r>
                <w:rPr>
                  <w:rFonts w:ascii="Cambria Math" w:hAnsi="Cambria Math"/>
                  <w:sz w:val="22"/>
                  <w:szCs w:val="22"/>
                  <w:lang w:val="id-ID"/>
                </w:rPr>
                <m:t>IRR</m:t>
              </m:r>
            </m:num>
            <m:den>
              <m:r>
                <w:rPr>
                  <w:rFonts w:ascii="Cambria Math" w:hAnsi="Cambria Math"/>
                  <w:sz w:val="22"/>
                  <w:szCs w:val="22"/>
                  <w:lang w:val="id-ID"/>
                </w:rPr>
                <m:t>ROR</m:t>
              </m:r>
            </m:den>
          </m:f>
          <m:r>
            <w:rPr>
              <w:rFonts w:ascii="Cambria Math" w:hAnsi="Cambria Math"/>
              <w:sz w:val="22"/>
              <w:szCs w:val="22"/>
              <w:lang w:val="id-ID"/>
            </w:rPr>
            <m:t>=i*1+</m:t>
          </m:r>
          <m:d>
            <m:dPr>
              <m:ctrlPr>
                <w:rPr>
                  <w:rFonts w:ascii="Cambria Math" w:hAnsi="Cambria Math"/>
                  <w:i/>
                  <w:sz w:val="22"/>
                  <w:szCs w:val="22"/>
                  <w:lang w:val="id-ID"/>
                </w:rPr>
              </m:ctrlPr>
            </m:dPr>
            <m:e>
              <m:d>
                <m:dPr>
                  <m:ctrlPr>
                    <w:rPr>
                      <w:rFonts w:ascii="Cambria Math" w:hAnsi="Cambria Math"/>
                      <w:i/>
                      <w:sz w:val="22"/>
                      <w:szCs w:val="22"/>
                      <w:lang w:val="id-ID"/>
                    </w:rPr>
                  </m:ctrlPr>
                </m:dPr>
                <m:e>
                  <m:r>
                    <w:rPr>
                      <w:rFonts w:ascii="Cambria Math" w:hAnsi="Cambria Math"/>
                      <w:sz w:val="22"/>
                      <w:szCs w:val="22"/>
                      <w:lang w:val="id-ID"/>
                    </w:rPr>
                    <m:t>i*2-i*1</m:t>
                  </m:r>
                </m:e>
              </m:d>
              <m:d>
                <m:dPr>
                  <m:ctrlPr>
                    <w:rPr>
                      <w:rFonts w:ascii="Cambria Math" w:hAnsi="Cambria Math"/>
                      <w:i/>
                      <w:sz w:val="22"/>
                      <w:szCs w:val="22"/>
                      <w:lang w:val="id-ID"/>
                    </w:rPr>
                  </m:ctrlPr>
                </m:dPr>
                <m:e>
                  <m:f>
                    <m:fPr>
                      <m:ctrlPr>
                        <w:rPr>
                          <w:rFonts w:ascii="Cambria Math" w:hAnsi="Cambria Math"/>
                          <w:i/>
                          <w:sz w:val="22"/>
                          <w:szCs w:val="22"/>
                          <w:lang w:val="id-ID"/>
                        </w:rPr>
                      </m:ctrlPr>
                    </m:fPr>
                    <m:num>
                      <m:r>
                        <w:rPr>
                          <w:rFonts w:ascii="Cambria Math" w:hAnsi="Cambria Math"/>
                          <w:sz w:val="22"/>
                          <w:szCs w:val="22"/>
                          <w:lang w:val="id-ID"/>
                        </w:rPr>
                        <m:t>NPV1</m:t>
                      </m:r>
                    </m:num>
                    <m:den>
                      <m:r>
                        <w:rPr>
                          <w:rFonts w:ascii="Cambria Math" w:hAnsi="Cambria Math"/>
                          <w:sz w:val="22"/>
                          <w:szCs w:val="22"/>
                          <w:lang w:val="id-ID"/>
                        </w:rPr>
                        <m:t>NPV1+NPV2</m:t>
                      </m:r>
                    </m:den>
                  </m:f>
                </m:e>
              </m:d>
            </m:e>
          </m:d>
        </m:oMath>
      </m:oMathPara>
    </w:p>
    <w:p w14:paraId="27507548" w14:textId="77777777" w:rsidR="003B3687" w:rsidRPr="00E73694" w:rsidRDefault="00184148" w:rsidP="003B3687">
      <w:pPr>
        <w:spacing w:line="360" w:lineRule="auto"/>
        <w:rPr>
          <w:sz w:val="22"/>
          <w:szCs w:val="22"/>
          <w:lang w:val="id-ID"/>
        </w:rPr>
      </w:pPr>
      <m:oMathPara>
        <m:oMathParaPr>
          <m:jc m:val="left"/>
        </m:oMathParaPr>
        <m:oMath>
          <m:f>
            <m:fPr>
              <m:type m:val="lin"/>
              <m:ctrlPr>
                <w:rPr>
                  <w:rFonts w:ascii="Cambria Math" w:hAnsi="Cambria Math"/>
                  <w:i/>
                  <w:sz w:val="22"/>
                  <w:szCs w:val="22"/>
                  <w:lang w:val="id-ID"/>
                </w:rPr>
              </m:ctrlPr>
            </m:fPr>
            <m:num>
              <m:r>
                <w:rPr>
                  <w:rFonts w:ascii="Cambria Math" w:hAnsi="Cambria Math"/>
                  <w:sz w:val="22"/>
                  <w:szCs w:val="22"/>
                  <w:lang w:val="id-ID"/>
                </w:rPr>
                <m:t>IRR</m:t>
              </m:r>
            </m:num>
            <m:den>
              <m:r>
                <w:rPr>
                  <w:rFonts w:ascii="Cambria Math" w:hAnsi="Cambria Math"/>
                  <w:sz w:val="22"/>
                  <w:szCs w:val="22"/>
                  <w:lang w:val="id-ID"/>
                </w:rPr>
                <m:t>ROR</m:t>
              </m:r>
            </m:den>
          </m:f>
          <m:r>
            <w:rPr>
              <w:rFonts w:ascii="Cambria Math" w:hAnsi="Cambria Math"/>
              <w:sz w:val="22"/>
              <w:szCs w:val="22"/>
              <w:lang w:val="id-ID"/>
            </w:rPr>
            <m:t>=60%+</m:t>
          </m:r>
          <m:d>
            <m:dPr>
              <m:ctrlPr>
                <w:rPr>
                  <w:rFonts w:ascii="Cambria Math" w:hAnsi="Cambria Math"/>
                  <w:i/>
                  <w:sz w:val="22"/>
                  <w:szCs w:val="22"/>
                  <w:lang w:val="id-ID"/>
                </w:rPr>
              </m:ctrlPr>
            </m:dPr>
            <m:e>
              <m:d>
                <m:dPr>
                  <m:ctrlPr>
                    <w:rPr>
                      <w:rFonts w:ascii="Cambria Math" w:hAnsi="Cambria Math"/>
                      <w:i/>
                      <w:sz w:val="22"/>
                      <w:szCs w:val="22"/>
                      <w:lang w:val="id-ID"/>
                    </w:rPr>
                  </m:ctrlPr>
                </m:dPr>
                <m:e>
                  <m:r>
                    <w:rPr>
                      <w:rFonts w:ascii="Cambria Math" w:hAnsi="Cambria Math"/>
                      <w:sz w:val="22"/>
                      <w:szCs w:val="22"/>
                      <w:lang w:val="id-ID"/>
                    </w:rPr>
                    <m:t>65%-60%</m:t>
                  </m:r>
                </m:e>
              </m:d>
              <m:d>
                <m:dPr>
                  <m:ctrlPr>
                    <w:rPr>
                      <w:rFonts w:ascii="Cambria Math" w:hAnsi="Cambria Math"/>
                      <w:i/>
                      <w:sz w:val="22"/>
                      <w:szCs w:val="22"/>
                      <w:lang w:val="id-ID"/>
                    </w:rPr>
                  </m:ctrlPr>
                </m:dPr>
                <m:e>
                  <m:f>
                    <m:fPr>
                      <m:ctrlPr>
                        <w:rPr>
                          <w:rFonts w:ascii="Cambria Math" w:hAnsi="Cambria Math"/>
                          <w:i/>
                          <w:sz w:val="22"/>
                          <w:szCs w:val="22"/>
                          <w:lang w:val="id-ID"/>
                        </w:rPr>
                      </m:ctrlPr>
                    </m:fPr>
                    <m:num>
                      <m:r>
                        <w:rPr>
                          <w:rFonts w:ascii="Cambria Math" w:hAnsi="Cambria Math"/>
                          <w:sz w:val="22"/>
                          <w:szCs w:val="22"/>
                          <w:lang w:val="id-ID"/>
                        </w:rPr>
                        <m:t>21.690.924</m:t>
                      </m:r>
                    </m:num>
                    <m:den>
                      <m:r>
                        <w:rPr>
                          <w:rFonts w:ascii="Cambria Math" w:hAnsi="Cambria Math"/>
                          <w:sz w:val="22"/>
                          <w:szCs w:val="22"/>
                          <w:lang w:val="id-ID"/>
                        </w:rPr>
                        <m:t>21.690.924+2.073.076</m:t>
                      </m:r>
                    </m:den>
                  </m:f>
                </m:e>
              </m:d>
            </m:e>
          </m:d>
        </m:oMath>
      </m:oMathPara>
    </w:p>
    <w:p w14:paraId="54B007B3" w14:textId="77777777" w:rsidR="003B3687" w:rsidRPr="00E73694" w:rsidRDefault="00184148" w:rsidP="003B3687">
      <w:pPr>
        <w:spacing w:line="360" w:lineRule="auto"/>
        <w:rPr>
          <w:sz w:val="22"/>
          <w:szCs w:val="22"/>
          <w:lang w:val="id-ID"/>
        </w:rPr>
      </w:pPr>
      <m:oMathPara>
        <m:oMathParaPr>
          <m:jc m:val="left"/>
        </m:oMathParaPr>
        <m:oMath>
          <m:f>
            <m:fPr>
              <m:type m:val="lin"/>
              <m:ctrlPr>
                <w:rPr>
                  <w:rFonts w:ascii="Cambria Math" w:hAnsi="Cambria Math"/>
                  <w:i/>
                  <w:sz w:val="22"/>
                  <w:szCs w:val="22"/>
                  <w:lang w:val="id-ID"/>
                </w:rPr>
              </m:ctrlPr>
            </m:fPr>
            <m:num>
              <m:r>
                <w:rPr>
                  <w:rFonts w:ascii="Cambria Math" w:hAnsi="Cambria Math"/>
                  <w:sz w:val="22"/>
                  <w:szCs w:val="22"/>
                  <w:lang w:val="id-ID"/>
                </w:rPr>
                <m:t>IRR</m:t>
              </m:r>
            </m:num>
            <m:den>
              <m:r>
                <w:rPr>
                  <w:rFonts w:ascii="Cambria Math" w:hAnsi="Cambria Math"/>
                  <w:sz w:val="22"/>
                  <w:szCs w:val="22"/>
                  <w:lang w:val="id-ID"/>
                </w:rPr>
                <m:t>ROR</m:t>
              </m:r>
            </m:den>
          </m:f>
          <m:r>
            <w:rPr>
              <w:rFonts w:ascii="Cambria Math" w:hAnsi="Cambria Math"/>
              <w:sz w:val="22"/>
              <w:szCs w:val="22"/>
              <w:lang w:val="id-ID"/>
            </w:rPr>
            <m:t>=60%+</m:t>
          </m:r>
          <m:d>
            <m:dPr>
              <m:ctrlPr>
                <w:rPr>
                  <w:rFonts w:ascii="Cambria Math" w:hAnsi="Cambria Math"/>
                  <w:i/>
                  <w:sz w:val="22"/>
                  <w:szCs w:val="22"/>
                  <w:lang w:val="id-ID"/>
                </w:rPr>
              </m:ctrlPr>
            </m:dPr>
            <m:e>
              <m:d>
                <m:dPr>
                  <m:ctrlPr>
                    <w:rPr>
                      <w:rFonts w:ascii="Cambria Math" w:hAnsi="Cambria Math"/>
                      <w:i/>
                      <w:sz w:val="22"/>
                      <w:szCs w:val="22"/>
                      <w:lang w:val="id-ID"/>
                    </w:rPr>
                  </m:ctrlPr>
                </m:dPr>
                <m:e>
                  <m:r>
                    <w:rPr>
                      <w:rFonts w:ascii="Cambria Math" w:hAnsi="Cambria Math"/>
                      <w:sz w:val="22"/>
                      <w:szCs w:val="22"/>
                      <w:lang w:val="id-ID"/>
                    </w:rPr>
                    <m:t>5%</m:t>
                  </m:r>
                </m:e>
              </m:d>
              <m:d>
                <m:dPr>
                  <m:ctrlPr>
                    <w:rPr>
                      <w:rFonts w:ascii="Cambria Math" w:hAnsi="Cambria Math"/>
                      <w:i/>
                      <w:sz w:val="22"/>
                      <w:szCs w:val="22"/>
                      <w:lang w:val="id-ID"/>
                    </w:rPr>
                  </m:ctrlPr>
                </m:dPr>
                <m:e>
                  <m:f>
                    <m:fPr>
                      <m:ctrlPr>
                        <w:rPr>
                          <w:rFonts w:ascii="Cambria Math" w:hAnsi="Cambria Math"/>
                          <w:i/>
                          <w:sz w:val="22"/>
                          <w:szCs w:val="22"/>
                          <w:lang w:val="id-ID"/>
                        </w:rPr>
                      </m:ctrlPr>
                    </m:fPr>
                    <m:num>
                      <m:r>
                        <w:rPr>
                          <w:rFonts w:ascii="Cambria Math" w:hAnsi="Cambria Math"/>
                          <w:sz w:val="22"/>
                          <w:szCs w:val="22"/>
                          <w:lang w:val="id-ID"/>
                        </w:rPr>
                        <m:t>21.690.924</m:t>
                      </m:r>
                    </m:num>
                    <m:den>
                      <m:r>
                        <w:rPr>
                          <w:rFonts w:ascii="Cambria Math" w:hAnsi="Cambria Math"/>
                          <w:sz w:val="22"/>
                          <w:szCs w:val="22"/>
                          <w:lang w:val="id-ID"/>
                        </w:rPr>
                        <m:t>21.690.924+2.073.076</m:t>
                      </m:r>
                    </m:den>
                  </m:f>
                </m:e>
              </m:d>
            </m:e>
          </m:d>
        </m:oMath>
      </m:oMathPara>
    </w:p>
    <w:p w14:paraId="00242EE1" w14:textId="77777777" w:rsidR="003B3687" w:rsidRPr="00E73694" w:rsidRDefault="00184148" w:rsidP="003B3687">
      <w:pPr>
        <w:spacing w:line="360" w:lineRule="auto"/>
        <w:rPr>
          <w:sz w:val="22"/>
          <w:szCs w:val="22"/>
          <w:lang w:val="id-ID"/>
        </w:rPr>
      </w:pPr>
      <m:oMathPara>
        <m:oMathParaPr>
          <m:jc m:val="left"/>
        </m:oMathParaPr>
        <m:oMath>
          <m:f>
            <m:fPr>
              <m:type m:val="lin"/>
              <m:ctrlPr>
                <w:rPr>
                  <w:rFonts w:ascii="Cambria Math" w:hAnsi="Cambria Math"/>
                  <w:i/>
                  <w:sz w:val="22"/>
                  <w:szCs w:val="22"/>
                  <w:lang w:val="id-ID"/>
                </w:rPr>
              </m:ctrlPr>
            </m:fPr>
            <m:num>
              <m:r>
                <w:rPr>
                  <w:rFonts w:ascii="Cambria Math" w:hAnsi="Cambria Math"/>
                  <w:sz w:val="22"/>
                  <w:szCs w:val="22"/>
                  <w:lang w:val="id-ID"/>
                </w:rPr>
                <m:t>IRR</m:t>
              </m:r>
            </m:num>
            <m:den>
              <m:r>
                <w:rPr>
                  <w:rFonts w:ascii="Cambria Math" w:hAnsi="Cambria Math"/>
                  <w:sz w:val="22"/>
                  <w:szCs w:val="22"/>
                  <w:lang w:val="id-ID"/>
                </w:rPr>
                <m:t>ROR</m:t>
              </m:r>
            </m:den>
          </m:f>
          <m:r>
            <w:rPr>
              <w:rFonts w:ascii="Cambria Math" w:hAnsi="Cambria Math"/>
              <w:sz w:val="22"/>
              <w:szCs w:val="22"/>
              <w:lang w:val="id-ID"/>
            </w:rPr>
            <m:t>=60%+</m:t>
          </m:r>
          <m:d>
            <m:dPr>
              <m:ctrlPr>
                <w:rPr>
                  <w:rFonts w:ascii="Cambria Math" w:hAnsi="Cambria Math"/>
                  <w:i/>
                  <w:sz w:val="22"/>
                  <w:szCs w:val="22"/>
                  <w:lang w:val="id-ID"/>
                </w:rPr>
              </m:ctrlPr>
            </m:dPr>
            <m:e>
              <m:r>
                <w:rPr>
                  <w:rFonts w:ascii="Cambria Math" w:hAnsi="Cambria Math"/>
                  <w:sz w:val="22"/>
                  <w:szCs w:val="22"/>
                  <w:lang w:val="id-ID"/>
                </w:rPr>
                <m:t>0,04563×100</m:t>
              </m:r>
            </m:e>
          </m:d>
        </m:oMath>
      </m:oMathPara>
    </w:p>
    <w:p w14:paraId="072720D8" w14:textId="77777777" w:rsidR="003B3687" w:rsidRPr="00E73694" w:rsidRDefault="00184148" w:rsidP="003B3687">
      <w:pPr>
        <w:spacing w:line="360" w:lineRule="auto"/>
        <w:rPr>
          <w:sz w:val="22"/>
          <w:szCs w:val="22"/>
          <w:lang w:val="id-ID"/>
        </w:rPr>
      </w:pPr>
      <m:oMathPara>
        <m:oMathParaPr>
          <m:jc m:val="left"/>
        </m:oMathParaPr>
        <m:oMath>
          <m:f>
            <m:fPr>
              <m:type m:val="lin"/>
              <m:ctrlPr>
                <w:rPr>
                  <w:rFonts w:ascii="Cambria Math" w:hAnsi="Cambria Math"/>
                  <w:i/>
                  <w:sz w:val="22"/>
                  <w:szCs w:val="22"/>
                  <w:lang w:val="id-ID"/>
                </w:rPr>
              </m:ctrlPr>
            </m:fPr>
            <m:num>
              <m:r>
                <w:rPr>
                  <w:rFonts w:ascii="Cambria Math" w:hAnsi="Cambria Math"/>
                  <w:sz w:val="22"/>
                  <w:szCs w:val="22"/>
                  <w:lang w:val="id-ID"/>
                </w:rPr>
                <m:t>IRR</m:t>
              </m:r>
            </m:num>
            <m:den>
              <m:r>
                <w:rPr>
                  <w:rFonts w:ascii="Cambria Math" w:hAnsi="Cambria Math"/>
                  <w:sz w:val="22"/>
                  <w:szCs w:val="22"/>
                  <w:lang w:val="id-ID"/>
                </w:rPr>
                <m:t>ROR</m:t>
              </m:r>
            </m:den>
          </m:f>
          <m:r>
            <w:rPr>
              <w:rFonts w:ascii="Cambria Math" w:hAnsi="Cambria Math"/>
              <w:sz w:val="22"/>
              <w:szCs w:val="22"/>
              <w:lang w:val="id-ID"/>
            </w:rPr>
            <m:t>=60%+4,5638%</m:t>
          </m:r>
        </m:oMath>
      </m:oMathPara>
    </w:p>
    <w:p w14:paraId="0323AD4E" w14:textId="77777777" w:rsidR="003B3687" w:rsidRPr="00E73694" w:rsidRDefault="00184148" w:rsidP="003B3687">
      <w:pPr>
        <w:spacing w:line="360" w:lineRule="auto"/>
        <w:rPr>
          <w:sz w:val="22"/>
          <w:szCs w:val="22"/>
          <w:lang w:val="id-ID"/>
        </w:rPr>
      </w:pPr>
      <m:oMathPara>
        <m:oMathParaPr>
          <m:jc m:val="left"/>
        </m:oMathParaPr>
        <m:oMath>
          <m:f>
            <m:fPr>
              <m:type m:val="lin"/>
              <m:ctrlPr>
                <w:rPr>
                  <w:rFonts w:ascii="Cambria Math" w:hAnsi="Cambria Math"/>
                  <w:i/>
                  <w:sz w:val="22"/>
                  <w:szCs w:val="22"/>
                  <w:lang w:val="id-ID"/>
                </w:rPr>
              </m:ctrlPr>
            </m:fPr>
            <m:num>
              <m:r>
                <w:rPr>
                  <w:rFonts w:ascii="Cambria Math" w:hAnsi="Cambria Math"/>
                  <w:sz w:val="22"/>
                  <w:szCs w:val="22"/>
                  <w:lang w:val="id-ID"/>
                </w:rPr>
                <m:t>IRR</m:t>
              </m:r>
            </m:num>
            <m:den>
              <m:r>
                <w:rPr>
                  <w:rFonts w:ascii="Cambria Math" w:hAnsi="Cambria Math"/>
                  <w:sz w:val="22"/>
                  <w:szCs w:val="22"/>
                  <w:lang w:val="id-ID"/>
                </w:rPr>
                <m:t>ROR</m:t>
              </m:r>
            </m:den>
          </m:f>
          <m:r>
            <w:rPr>
              <w:rFonts w:ascii="Cambria Math" w:hAnsi="Cambria Math"/>
              <w:sz w:val="22"/>
              <w:szCs w:val="22"/>
              <w:lang w:val="id-ID"/>
            </w:rPr>
            <m:t>=64,5638%</m:t>
          </m:r>
        </m:oMath>
      </m:oMathPara>
    </w:p>
    <w:p w14:paraId="0ABC38FC" w14:textId="77777777" w:rsidR="003B3687" w:rsidRPr="00E73694" w:rsidRDefault="003B3687" w:rsidP="003B3687">
      <w:pPr>
        <w:spacing w:line="360" w:lineRule="auto"/>
        <w:ind w:firstLine="720"/>
        <w:rPr>
          <w:sz w:val="22"/>
          <w:szCs w:val="22"/>
          <w:lang w:val="id-ID"/>
        </w:rPr>
      </w:pPr>
      <w:r w:rsidRPr="00E73694">
        <w:rPr>
          <w:sz w:val="22"/>
          <w:szCs w:val="22"/>
          <w:lang w:val="id-ID"/>
        </w:rPr>
        <w:t>Nilai dari RoR memperlihatkan hasil 64,5638% ≥ MARR = 35,1721%, maka dengan hasil nilai tersebut dapat disimpulkan bahwa investasi dapat disebut layak. Investasi pun dapat dilanjutkan karena data yang ditunjukkan memperlihatkan data yang ekonomis.</w:t>
      </w:r>
    </w:p>
    <w:p w14:paraId="25E60D86" w14:textId="279E91D1" w:rsidR="003B3687" w:rsidRPr="001B0039" w:rsidRDefault="001B0039" w:rsidP="001B0039">
      <w:pPr>
        <w:pStyle w:val="Heading3"/>
        <w:numPr>
          <w:ilvl w:val="0"/>
          <w:numId w:val="0"/>
        </w:numPr>
        <w:spacing w:before="0" w:line="360" w:lineRule="auto"/>
        <w:ind w:left="360" w:hanging="360"/>
        <w:rPr>
          <w:b/>
          <w:bCs/>
          <w:i w:val="0"/>
          <w:iCs w:val="0"/>
          <w:sz w:val="22"/>
          <w:szCs w:val="22"/>
        </w:rPr>
      </w:pPr>
      <w:r>
        <w:rPr>
          <w:b/>
          <w:bCs/>
          <w:i w:val="0"/>
          <w:iCs w:val="0"/>
          <w:sz w:val="22"/>
          <w:szCs w:val="22"/>
          <w:lang w:val="en-US"/>
        </w:rPr>
        <w:t>4.</w:t>
      </w:r>
      <w:r>
        <w:rPr>
          <w:b/>
          <w:bCs/>
          <w:i w:val="0"/>
          <w:iCs w:val="0"/>
          <w:sz w:val="22"/>
          <w:szCs w:val="22"/>
          <w:lang w:val="en-US"/>
        </w:rPr>
        <w:tab/>
      </w:r>
      <w:r w:rsidR="003B3687" w:rsidRPr="001B0039">
        <w:rPr>
          <w:b/>
          <w:bCs/>
          <w:i w:val="0"/>
          <w:iCs w:val="0"/>
          <w:sz w:val="22"/>
          <w:szCs w:val="22"/>
        </w:rPr>
        <w:t xml:space="preserve">Analisis Investasi </w:t>
      </w:r>
      <w:r w:rsidR="00C15118" w:rsidRPr="001B0039">
        <w:rPr>
          <w:b/>
          <w:bCs/>
          <w:i w:val="0"/>
          <w:iCs w:val="0"/>
          <w:sz w:val="22"/>
          <w:szCs w:val="22"/>
        </w:rPr>
        <w:t>Pick-up</w:t>
      </w:r>
    </w:p>
    <w:p w14:paraId="05A183B5" w14:textId="036DCF33" w:rsidR="003B3687" w:rsidRPr="00E73694" w:rsidRDefault="003B3687" w:rsidP="001B0039">
      <w:pPr>
        <w:pStyle w:val="Heading4"/>
        <w:tabs>
          <w:tab w:val="left" w:pos="360"/>
        </w:tabs>
        <w:spacing w:before="0"/>
        <w:ind w:left="360"/>
        <w:rPr>
          <w:rFonts w:ascii="Times New Roman" w:hAnsi="Times New Roman"/>
          <w:sz w:val="22"/>
          <w:szCs w:val="22"/>
          <w:lang w:val="id-ID"/>
        </w:rPr>
      </w:pPr>
      <w:r w:rsidRPr="00E73694">
        <w:rPr>
          <w:rFonts w:ascii="Times New Roman" w:hAnsi="Times New Roman"/>
          <w:i/>
          <w:sz w:val="22"/>
          <w:szCs w:val="22"/>
          <w:lang w:val="id-ID"/>
        </w:rPr>
        <w:t>1.</w:t>
      </w:r>
      <w:r w:rsidR="001B0039">
        <w:rPr>
          <w:rFonts w:ascii="Times New Roman" w:hAnsi="Times New Roman"/>
          <w:i/>
          <w:sz w:val="22"/>
          <w:szCs w:val="22"/>
          <w:lang w:val="id-ID"/>
        </w:rPr>
        <w:tab/>
      </w:r>
      <w:r w:rsidRPr="00E73694">
        <w:rPr>
          <w:rFonts w:ascii="Times New Roman" w:hAnsi="Times New Roman"/>
          <w:i/>
          <w:sz w:val="22"/>
          <w:szCs w:val="22"/>
          <w:lang w:val="id-ID"/>
        </w:rPr>
        <w:t xml:space="preserve">Metode NPV </w:t>
      </w:r>
      <w:r w:rsidRPr="00E73694">
        <w:rPr>
          <w:rFonts w:ascii="Times New Roman" w:hAnsi="Times New Roman"/>
          <w:sz w:val="22"/>
          <w:szCs w:val="22"/>
          <w:lang w:val="id-ID"/>
        </w:rPr>
        <w:t>(Net Present Value)</w:t>
      </w:r>
    </w:p>
    <w:p w14:paraId="204668CF" w14:textId="77777777" w:rsidR="003B3687" w:rsidRPr="00E73694" w:rsidRDefault="003B3687" w:rsidP="003B3687">
      <w:pPr>
        <w:spacing w:line="360" w:lineRule="auto"/>
        <w:rPr>
          <w:sz w:val="22"/>
          <w:szCs w:val="22"/>
          <w:lang w:val="id-ID"/>
        </w:rPr>
      </w:pPr>
      <m:oMathPara>
        <m:oMathParaPr>
          <m:jc m:val="left"/>
        </m:oMathParaPr>
        <m:oMath>
          <m:r>
            <w:rPr>
              <w:rFonts w:ascii="Cambria Math" w:hAnsi="Cambria Math"/>
              <w:sz w:val="22"/>
              <w:szCs w:val="22"/>
              <w:lang w:val="id-ID"/>
            </w:rPr>
            <m:t>NPV=-CFo</m:t>
          </m:r>
          <m:nary>
            <m:naryPr>
              <m:chr m:val="∑"/>
              <m:limLoc m:val="undOvr"/>
              <m:ctrlPr>
                <w:rPr>
                  <w:rFonts w:ascii="Cambria Math" w:hAnsi="Cambria Math"/>
                  <w:i/>
                  <w:sz w:val="22"/>
                  <w:szCs w:val="22"/>
                  <w:lang w:val="id-ID"/>
                </w:rPr>
              </m:ctrlPr>
            </m:naryPr>
            <m:sub>
              <m:r>
                <w:rPr>
                  <w:rFonts w:ascii="Cambria Math" w:hAnsi="Cambria Math"/>
                  <w:sz w:val="22"/>
                  <w:szCs w:val="22"/>
                  <w:lang w:val="id-ID"/>
                </w:rPr>
                <m:t>t=0</m:t>
              </m:r>
            </m:sub>
            <m:sup>
              <m:r>
                <w:rPr>
                  <w:rFonts w:ascii="Cambria Math" w:hAnsi="Cambria Math"/>
                  <w:sz w:val="22"/>
                  <w:szCs w:val="22"/>
                  <w:lang w:val="id-ID"/>
                </w:rPr>
                <m:t>n</m:t>
              </m:r>
            </m:sup>
            <m:e>
              <m:f>
                <m:fPr>
                  <m:ctrlPr>
                    <w:rPr>
                      <w:rFonts w:ascii="Cambria Math" w:hAnsi="Cambria Math"/>
                      <w:i/>
                      <w:sz w:val="22"/>
                      <w:szCs w:val="22"/>
                      <w:lang w:val="id-ID"/>
                    </w:rPr>
                  </m:ctrlPr>
                </m:fPr>
                <m:num>
                  <m:sSub>
                    <m:sSubPr>
                      <m:ctrlPr>
                        <w:rPr>
                          <w:rFonts w:ascii="Cambria Math" w:hAnsi="Cambria Math"/>
                          <w:i/>
                          <w:sz w:val="22"/>
                          <w:szCs w:val="22"/>
                          <w:lang w:val="id-ID"/>
                        </w:rPr>
                      </m:ctrlPr>
                    </m:sSubPr>
                    <m:e>
                      <m:r>
                        <w:rPr>
                          <w:rFonts w:ascii="Cambria Math" w:hAnsi="Cambria Math"/>
                          <w:sz w:val="22"/>
                          <w:szCs w:val="22"/>
                          <w:lang w:val="id-ID"/>
                        </w:rPr>
                        <m:t>CF</m:t>
                      </m:r>
                    </m:e>
                    <m:sub>
                      <m:r>
                        <w:rPr>
                          <w:rFonts w:ascii="Cambria Math" w:hAnsi="Cambria Math"/>
                          <w:sz w:val="22"/>
                          <w:szCs w:val="22"/>
                          <w:lang w:val="id-ID"/>
                        </w:rPr>
                        <m:t>t</m:t>
                      </m:r>
                    </m:sub>
                  </m:sSub>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1+r</m:t>
                          </m:r>
                        </m:e>
                      </m:d>
                    </m:e>
                    <m:sup>
                      <m:r>
                        <w:rPr>
                          <w:rFonts w:ascii="Cambria Math" w:hAnsi="Cambria Math"/>
                          <w:sz w:val="22"/>
                          <w:szCs w:val="22"/>
                          <w:lang w:val="id-ID"/>
                        </w:rPr>
                        <m:t>t</m:t>
                      </m:r>
                    </m:sup>
                  </m:sSup>
                </m:den>
              </m:f>
            </m:e>
          </m:nary>
        </m:oMath>
      </m:oMathPara>
    </w:p>
    <w:p w14:paraId="482F8D90" w14:textId="77777777" w:rsidR="003B3687" w:rsidRPr="00E73694" w:rsidRDefault="003B3687" w:rsidP="003B3687">
      <w:pPr>
        <w:spacing w:line="360" w:lineRule="auto"/>
        <w:ind w:left="851" w:hanging="851"/>
        <w:rPr>
          <w:sz w:val="22"/>
          <w:szCs w:val="22"/>
          <w:lang w:val="id-ID"/>
        </w:rPr>
      </w:pPr>
      <m:oMath>
        <m:r>
          <w:rPr>
            <w:rFonts w:ascii="Cambria Math" w:hAnsi="Cambria Math"/>
            <w:sz w:val="22"/>
            <w:szCs w:val="22"/>
            <w:lang w:val="id-ID"/>
          </w:rPr>
          <m:t>NPV=</m:t>
        </m:r>
        <m:d>
          <m:dPr>
            <m:ctrlPr>
              <w:rPr>
                <w:rFonts w:ascii="Cambria Math" w:hAnsi="Cambria Math"/>
                <w:i/>
                <w:sz w:val="22"/>
                <w:szCs w:val="22"/>
                <w:lang w:val="id-ID"/>
              </w:rPr>
            </m:ctrlPr>
          </m:dPr>
          <m:e>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1</m:t>
                        </m:r>
                      </m:sup>
                    </m:sSup>
                  </m:den>
                </m:f>
              </m:e>
            </m:d>
            <m:r>
              <w:rPr>
                <w:rFonts w:ascii="Cambria Math" w:hAnsi="Cambria Math"/>
                <w:sz w:val="22"/>
                <w:szCs w:val="22"/>
                <w:lang w:val="id-ID"/>
              </w:rPr>
              <m:t>+</m:t>
            </m:r>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2</m:t>
                        </m:r>
                      </m:sup>
                    </m:sSup>
                  </m:den>
                </m:f>
              </m:e>
            </m:d>
            <m:r>
              <w:rPr>
                <w:rFonts w:ascii="Cambria Math" w:hAnsi="Cambria Math"/>
                <w:sz w:val="22"/>
                <w:szCs w:val="22"/>
                <w:lang w:val="id-ID"/>
              </w:rPr>
              <m:t>+</m:t>
            </m:r>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3</m:t>
                        </m:r>
                      </m:sup>
                    </m:sSup>
                  </m:den>
                </m:f>
              </m:e>
            </m:d>
            <m:r>
              <w:rPr>
                <w:rFonts w:ascii="Cambria Math" w:hAnsi="Cambria Math"/>
                <w:sz w:val="22"/>
                <w:szCs w:val="22"/>
                <w:lang w:val="id-ID"/>
              </w:rPr>
              <m:t>+</m:t>
            </m:r>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4</m:t>
                        </m:r>
                      </m:sup>
                    </m:sSup>
                  </m:den>
                </m:f>
              </m:e>
            </m:d>
            <m:r>
              <w:rPr>
                <w:rFonts w:ascii="Cambria Math" w:hAnsi="Cambria Math"/>
                <w:sz w:val="22"/>
                <w:szCs w:val="22"/>
                <w:lang w:val="id-ID"/>
              </w:rPr>
              <m:t>+</m:t>
            </m:r>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5</m:t>
                        </m:r>
                      </m:sup>
                    </m:sSup>
                  </m:den>
                </m:f>
              </m:e>
            </m:d>
            <m:r>
              <w:rPr>
                <w:rFonts w:ascii="Cambria Math" w:hAnsi="Cambria Math"/>
                <w:sz w:val="22"/>
                <w:szCs w:val="22"/>
                <w:lang w:val="id-ID"/>
              </w:rPr>
              <m:t>+</m:t>
            </m:r>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6</m:t>
                        </m:r>
                      </m:sup>
                    </m:sSup>
                  </m:den>
                </m:f>
              </m:e>
            </m:d>
            <m:r>
              <w:rPr>
                <w:rFonts w:ascii="Cambria Math" w:hAnsi="Cambria Math"/>
                <w:sz w:val="22"/>
                <w:szCs w:val="22"/>
                <w:lang w:val="id-ID"/>
              </w:rPr>
              <m:t>+</m:t>
            </m:r>
            <m:d>
              <m:dPr>
                <m:ctrlPr>
                  <w:rPr>
                    <w:rFonts w:ascii="Cambria Math" w:hAnsi="Cambria Math"/>
                    <w:i/>
                    <w:sz w:val="22"/>
                    <w:szCs w:val="22"/>
                    <w:lang w:val="id-ID"/>
                  </w:rPr>
                </m:ctrlPr>
              </m:dPr>
              <m:e>
                <m:f>
                  <m:fPr>
                    <m:ctrlPr>
                      <w:rPr>
                        <w:rFonts w:ascii="Cambria Math" w:hAnsi="Cambria Math"/>
                        <w:i/>
                        <w:sz w:val="22"/>
                        <w:szCs w:val="22"/>
                        <w:lang w:val="id-ID"/>
                      </w:rPr>
                    </m:ctrlPr>
                  </m:fPr>
                  <m:num>
                    <m:r>
                      <m:rPr>
                        <m:sty m:val="p"/>
                      </m:rPr>
                      <w:rPr>
                        <w:rFonts w:ascii="Cambria Math" w:hAnsi="Cambria Math"/>
                        <w:sz w:val="22"/>
                        <w:szCs w:val="22"/>
                        <w:lang w:val="id-ID"/>
                      </w:rPr>
                      <m:t>351.573.724</m:t>
                    </m:r>
                  </m:num>
                  <m:den>
                    <m:sSup>
                      <m:sSupPr>
                        <m:ctrlPr>
                          <w:rPr>
                            <w:rFonts w:ascii="Cambria Math" w:hAnsi="Cambria Math"/>
                            <w:i/>
                            <w:sz w:val="22"/>
                            <w:szCs w:val="22"/>
                            <w:lang w:val="id-ID"/>
                          </w:rPr>
                        </m:ctrlPr>
                      </m:sSupPr>
                      <m:e>
                        <m:d>
                          <m:dPr>
                            <m:ctrlPr>
                              <w:rPr>
                                <w:rFonts w:ascii="Cambria Math" w:hAnsi="Cambria Math"/>
                                <w:i/>
                                <w:sz w:val="22"/>
                                <w:szCs w:val="22"/>
                                <w:lang w:val="id-ID"/>
                              </w:rPr>
                            </m:ctrlPr>
                          </m:dPr>
                          <m:e>
                            <m:r>
                              <w:rPr>
                                <w:rFonts w:ascii="Cambria Math" w:hAnsi="Cambria Math"/>
                                <w:sz w:val="22"/>
                                <w:szCs w:val="22"/>
                                <w:lang w:val="id-ID"/>
                              </w:rPr>
                              <m:t>1+0,0225</m:t>
                            </m:r>
                          </m:e>
                        </m:d>
                      </m:e>
                      <m:sup>
                        <m:r>
                          <w:rPr>
                            <w:rFonts w:ascii="Cambria Math" w:hAnsi="Cambria Math"/>
                            <w:sz w:val="22"/>
                            <w:szCs w:val="22"/>
                            <w:lang w:val="id-ID"/>
                          </w:rPr>
                          <m:t>7</m:t>
                        </m:r>
                      </m:sup>
                    </m:sSup>
                  </m:den>
                </m:f>
              </m:e>
            </m:d>
          </m:e>
        </m:d>
        <m:r>
          <w:rPr>
            <w:rFonts w:ascii="Cambria Math" w:hAnsi="Cambria Math"/>
            <w:sz w:val="22"/>
            <w:szCs w:val="22"/>
            <w:lang w:val="id-ID"/>
          </w:rPr>
          <m:t>-160.000.000</m:t>
        </m:r>
      </m:oMath>
      <w:r w:rsidRPr="00E73694">
        <w:rPr>
          <w:sz w:val="22"/>
          <w:szCs w:val="22"/>
          <w:lang w:val="id-ID"/>
        </w:rPr>
        <w:t xml:space="preserve"> </w:t>
      </w:r>
    </w:p>
    <w:p w14:paraId="6356A846" w14:textId="77777777" w:rsidR="003B3687" w:rsidRPr="00E73694" w:rsidRDefault="003B3687" w:rsidP="003B3687">
      <w:pPr>
        <w:spacing w:line="360" w:lineRule="auto"/>
        <w:ind w:left="851" w:hanging="851"/>
        <w:rPr>
          <w:sz w:val="22"/>
          <w:szCs w:val="22"/>
          <w:lang w:val="id-ID"/>
        </w:rPr>
      </w:pPr>
      <m:oMath>
        <m:r>
          <w:rPr>
            <w:rFonts w:ascii="Cambria Math" w:hAnsi="Cambria Math"/>
            <w:sz w:val="22"/>
            <w:szCs w:val="22"/>
            <w:lang w:val="id-ID"/>
          </w:rPr>
          <m:t>NPV=</m:t>
        </m:r>
        <m:d>
          <m:dPr>
            <m:ctrlPr>
              <w:rPr>
                <w:rFonts w:ascii="Cambria Math" w:hAnsi="Cambria Math"/>
                <w:i/>
                <w:sz w:val="22"/>
                <w:szCs w:val="22"/>
                <w:lang w:val="id-ID"/>
              </w:rPr>
            </m:ctrlPr>
          </m:dPr>
          <m:e>
            <m:r>
              <w:rPr>
                <w:rFonts w:ascii="Cambria Math" w:hAnsi="Cambria Math"/>
                <w:sz w:val="22"/>
                <w:szCs w:val="22"/>
                <w:lang w:val="id-ID"/>
              </w:rPr>
              <m:t>341.837.382+336.271.279+328.871.666+321.634.881+314.557.341+307.635.541+300.866.055</m:t>
            </m:r>
          </m:e>
        </m:d>
        <m:r>
          <w:rPr>
            <w:rFonts w:ascii="Cambria Math" w:hAnsi="Cambria Math"/>
            <w:sz w:val="22"/>
            <w:szCs w:val="22"/>
            <w:lang w:val="id-ID"/>
          </w:rPr>
          <m:t>-160.000.000</m:t>
        </m:r>
      </m:oMath>
      <w:r w:rsidRPr="00E73694">
        <w:rPr>
          <w:sz w:val="22"/>
          <w:szCs w:val="22"/>
          <w:lang w:val="id-ID"/>
        </w:rPr>
        <w:t xml:space="preserve"> </w:t>
      </w:r>
    </w:p>
    <w:p w14:paraId="0E8272E7" w14:textId="77777777" w:rsidR="003B3687" w:rsidRPr="00E73694" w:rsidRDefault="003B3687" w:rsidP="003B3687">
      <w:pPr>
        <w:spacing w:line="360" w:lineRule="auto"/>
        <w:rPr>
          <w:sz w:val="22"/>
          <w:szCs w:val="22"/>
          <w:lang w:val="id-ID"/>
        </w:rPr>
      </w:pPr>
      <m:oMathPara>
        <m:oMathParaPr>
          <m:jc m:val="left"/>
        </m:oMathParaPr>
        <m:oMath>
          <m:r>
            <w:rPr>
              <w:rFonts w:ascii="Cambria Math" w:hAnsi="Cambria Math"/>
              <w:sz w:val="22"/>
              <w:szCs w:val="22"/>
              <w:lang w:val="id-ID"/>
            </w:rPr>
            <m:t>NPV=2.253.674.149-160.000.000</m:t>
          </m:r>
        </m:oMath>
      </m:oMathPara>
    </w:p>
    <w:p w14:paraId="3D7EC9DB" w14:textId="77777777" w:rsidR="003B3687" w:rsidRPr="00E73694" w:rsidRDefault="003B3687" w:rsidP="003B3687">
      <w:pPr>
        <w:spacing w:line="360" w:lineRule="auto"/>
        <w:rPr>
          <w:sz w:val="22"/>
          <w:szCs w:val="22"/>
          <w:lang w:val="id-ID"/>
        </w:rPr>
      </w:pPr>
      <m:oMathPara>
        <m:oMathParaPr>
          <m:jc m:val="left"/>
        </m:oMathParaPr>
        <m:oMath>
          <m:r>
            <w:rPr>
              <w:rFonts w:ascii="Cambria Math" w:hAnsi="Cambria Math"/>
              <w:sz w:val="22"/>
              <w:szCs w:val="22"/>
              <w:lang w:val="id-ID"/>
            </w:rPr>
            <m:t>NPV=2.093.647.149</m:t>
          </m:r>
        </m:oMath>
      </m:oMathPara>
    </w:p>
    <w:p w14:paraId="4412AA67" w14:textId="77777777" w:rsidR="003B3687" w:rsidRPr="00E73694" w:rsidRDefault="003B3687" w:rsidP="003B3687">
      <w:pPr>
        <w:spacing w:line="360" w:lineRule="auto"/>
        <w:rPr>
          <w:sz w:val="22"/>
          <w:szCs w:val="22"/>
          <w:lang w:val="id-ID"/>
        </w:rPr>
      </w:pPr>
      <w:r w:rsidRPr="00E73694">
        <w:rPr>
          <w:sz w:val="22"/>
          <w:szCs w:val="22"/>
          <w:lang w:val="id-ID"/>
        </w:rPr>
        <w:t>Didapatlah nilai NPV yang positif yaitu sebesar Rp.2,093,647,149,- dengan nilai i =2,25%</w:t>
      </w:r>
    </w:p>
    <w:p w14:paraId="1B201513" w14:textId="77777777" w:rsidR="003B3687" w:rsidRPr="00E73694" w:rsidRDefault="003B3687" w:rsidP="001B0039">
      <w:pPr>
        <w:pStyle w:val="Heading4"/>
        <w:ind w:left="720" w:hanging="360"/>
        <w:rPr>
          <w:rFonts w:ascii="Times New Roman" w:hAnsi="Times New Roman"/>
          <w:sz w:val="22"/>
          <w:szCs w:val="22"/>
          <w:lang w:val="id-ID"/>
        </w:rPr>
      </w:pPr>
      <w:r w:rsidRPr="00E73694">
        <w:rPr>
          <w:rFonts w:ascii="Times New Roman" w:hAnsi="Times New Roman"/>
          <w:i/>
          <w:sz w:val="22"/>
          <w:szCs w:val="22"/>
          <w:lang w:val="id-ID"/>
        </w:rPr>
        <w:t>2.</w:t>
      </w:r>
      <w:r w:rsidRPr="00E73694">
        <w:rPr>
          <w:rFonts w:ascii="Times New Roman" w:hAnsi="Times New Roman"/>
          <w:i/>
          <w:sz w:val="22"/>
          <w:szCs w:val="22"/>
          <w:lang w:val="id-ID"/>
        </w:rPr>
        <w:tab/>
        <w:t>MARR</w:t>
      </w:r>
      <w:r w:rsidRPr="00E73694">
        <w:rPr>
          <w:rFonts w:ascii="Times New Roman" w:hAnsi="Times New Roman"/>
          <w:sz w:val="22"/>
          <w:szCs w:val="22"/>
          <w:lang w:val="id-ID"/>
        </w:rPr>
        <w:t xml:space="preserve"> (</w:t>
      </w:r>
      <w:r w:rsidRPr="001B0039">
        <w:rPr>
          <w:rFonts w:ascii="Times New Roman" w:hAnsi="Times New Roman"/>
          <w:i/>
          <w:iCs/>
          <w:sz w:val="22"/>
          <w:szCs w:val="22"/>
          <w:lang w:val="id-ID"/>
        </w:rPr>
        <w:t>Minimum Attractive Rate of Return</w:t>
      </w:r>
      <w:r w:rsidRPr="00E73694">
        <w:rPr>
          <w:rFonts w:ascii="Times New Roman" w:hAnsi="Times New Roman"/>
          <w:sz w:val="22"/>
          <w:szCs w:val="22"/>
          <w:lang w:val="id-ID"/>
        </w:rPr>
        <w:t>)</w:t>
      </w:r>
    </w:p>
    <w:p w14:paraId="38D543B5" w14:textId="77777777" w:rsidR="003B3687" w:rsidRPr="00E73694" w:rsidRDefault="003B3687" w:rsidP="003B3687">
      <w:pPr>
        <w:spacing w:line="360" w:lineRule="auto"/>
        <w:ind w:firstLine="720"/>
        <w:rPr>
          <w:sz w:val="22"/>
          <w:szCs w:val="22"/>
          <w:lang w:val="id-ID"/>
        </w:rPr>
      </w:pPr>
      <w:r w:rsidRPr="00E73694">
        <w:rPr>
          <w:sz w:val="22"/>
          <w:szCs w:val="22"/>
          <w:lang w:val="id-ID"/>
        </w:rPr>
        <w:t>MARR di penelitian ini ditentukan dari 87,71% modal dari investor dan 12,29% dari modal perusahaan dengan tingkat suku bunga kredit sebesar 2,25%. Apabila perusahaan menambahkan resiko investasi sebesar 35,01% yang didapatkan dari rata-rata penurunan pemasukan per bulan, maka nilai MARR yang akan didapat sebagai berikut :</w:t>
      </w:r>
    </w:p>
    <w:p w14:paraId="68934D5E" w14:textId="77777777" w:rsidR="003B3687" w:rsidRPr="00E73694" w:rsidRDefault="003B3687" w:rsidP="003B3687">
      <w:pPr>
        <w:spacing w:line="360" w:lineRule="auto"/>
        <w:rPr>
          <w:sz w:val="22"/>
          <w:szCs w:val="22"/>
          <w:lang w:val="id-ID"/>
        </w:rPr>
      </w:pPr>
      <w:r w:rsidRPr="00E73694">
        <w:rPr>
          <w:sz w:val="22"/>
          <w:szCs w:val="22"/>
          <w:lang w:val="id-ID"/>
        </w:rPr>
        <w:lastRenderedPageBreak/>
        <w:t>MARR = (Investasi dan bunga) + (modal perusahaan) + resiko investasi</w:t>
      </w:r>
    </w:p>
    <w:p w14:paraId="760C0E73" w14:textId="77777777" w:rsidR="003B3687" w:rsidRPr="00E73694" w:rsidRDefault="003B3687" w:rsidP="003B3687">
      <w:pPr>
        <w:spacing w:line="360" w:lineRule="auto"/>
        <w:ind w:left="709"/>
        <w:rPr>
          <w:sz w:val="22"/>
          <w:szCs w:val="22"/>
          <w:lang w:val="id-ID"/>
        </w:rPr>
      </w:pPr>
      <w:r w:rsidRPr="00E73694">
        <w:rPr>
          <w:sz w:val="22"/>
          <w:szCs w:val="22"/>
          <w:lang w:val="id-ID"/>
        </w:rPr>
        <w:t xml:space="preserve"> = (I x i) + (Ac) + a</w:t>
      </w:r>
    </w:p>
    <w:p w14:paraId="479342EB" w14:textId="77777777" w:rsidR="003B3687" w:rsidRPr="00E73694" w:rsidRDefault="003B3687" w:rsidP="003B3687">
      <w:pPr>
        <w:spacing w:line="360" w:lineRule="auto"/>
        <w:ind w:left="709"/>
        <w:rPr>
          <w:sz w:val="22"/>
          <w:szCs w:val="22"/>
          <w:lang w:val="id-ID"/>
        </w:rPr>
      </w:pPr>
      <w:r w:rsidRPr="00E73694">
        <w:rPr>
          <w:sz w:val="22"/>
          <w:szCs w:val="22"/>
          <w:lang w:val="id-ID"/>
        </w:rPr>
        <w:t xml:space="preserve"> = (0,8771 x 0,0225) + (0,1229) + 35,01%</w:t>
      </w:r>
    </w:p>
    <w:p w14:paraId="777B15FF" w14:textId="77777777" w:rsidR="003B3687" w:rsidRPr="00E73694" w:rsidRDefault="003B3687" w:rsidP="003B3687">
      <w:pPr>
        <w:spacing w:line="360" w:lineRule="auto"/>
        <w:ind w:left="709"/>
        <w:rPr>
          <w:sz w:val="22"/>
          <w:szCs w:val="22"/>
          <w:lang w:val="id-ID"/>
        </w:rPr>
      </w:pPr>
      <w:r w:rsidRPr="00E73694">
        <w:rPr>
          <w:sz w:val="22"/>
          <w:szCs w:val="22"/>
          <w:lang w:val="id-ID"/>
        </w:rPr>
        <w:t xml:space="preserve"> = 0,1426 + 35,01%</w:t>
      </w:r>
    </w:p>
    <w:p w14:paraId="4807D5AA" w14:textId="77777777" w:rsidR="003B3687" w:rsidRPr="00E73694" w:rsidRDefault="003B3687" w:rsidP="003B3687">
      <w:pPr>
        <w:spacing w:line="360" w:lineRule="auto"/>
        <w:ind w:left="709"/>
        <w:rPr>
          <w:sz w:val="22"/>
          <w:szCs w:val="22"/>
          <w:lang w:val="id-ID"/>
        </w:rPr>
      </w:pPr>
      <w:r w:rsidRPr="00E73694">
        <w:rPr>
          <w:sz w:val="22"/>
          <w:szCs w:val="22"/>
          <w:lang w:val="id-ID"/>
        </w:rPr>
        <w:t xml:space="preserve"> = 35,1526%</w:t>
      </w:r>
    </w:p>
    <w:p w14:paraId="6CCB8098" w14:textId="77777777" w:rsidR="003B3687" w:rsidRPr="00E73694" w:rsidRDefault="003B3687" w:rsidP="001B0039">
      <w:pPr>
        <w:pStyle w:val="Heading4"/>
        <w:ind w:left="720" w:hanging="360"/>
        <w:rPr>
          <w:rFonts w:ascii="Times New Roman" w:hAnsi="Times New Roman"/>
          <w:sz w:val="22"/>
          <w:szCs w:val="22"/>
          <w:lang w:val="id-ID"/>
        </w:rPr>
      </w:pPr>
      <w:r w:rsidRPr="00E73694">
        <w:rPr>
          <w:rFonts w:ascii="Times New Roman" w:hAnsi="Times New Roman"/>
          <w:i/>
          <w:sz w:val="22"/>
          <w:szCs w:val="22"/>
          <w:lang w:val="id-ID"/>
        </w:rPr>
        <w:t>3.</w:t>
      </w:r>
      <w:r w:rsidRPr="00E73694">
        <w:rPr>
          <w:rFonts w:ascii="Times New Roman" w:hAnsi="Times New Roman"/>
          <w:sz w:val="22"/>
          <w:szCs w:val="22"/>
          <w:lang w:val="id-ID"/>
        </w:rPr>
        <w:tab/>
      </w:r>
      <w:r w:rsidRPr="001B0039">
        <w:rPr>
          <w:rFonts w:ascii="Times New Roman" w:hAnsi="Times New Roman"/>
          <w:iCs/>
          <w:sz w:val="22"/>
          <w:szCs w:val="22"/>
          <w:lang w:val="id-ID"/>
        </w:rPr>
        <w:t>Metode RoR</w:t>
      </w:r>
      <w:r w:rsidRPr="00E73694">
        <w:rPr>
          <w:rFonts w:ascii="Times New Roman" w:hAnsi="Times New Roman"/>
          <w:sz w:val="22"/>
          <w:szCs w:val="22"/>
          <w:lang w:val="id-ID"/>
        </w:rPr>
        <w:t xml:space="preserve"> (</w:t>
      </w:r>
      <w:r w:rsidRPr="00741F72">
        <w:rPr>
          <w:rFonts w:ascii="Times New Roman" w:hAnsi="Times New Roman"/>
          <w:i/>
          <w:iCs/>
          <w:sz w:val="22"/>
          <w:szCs w:val="22"/>
          <w:lang w:val="id-ID"/>
        </w:rPr>
        <w:t>Rate of Return</w:t>
      </w:r>
      <w:r w:rsidRPr="00E73694">
        <w:rPr>
          <w:rFonts w:ascii="Times New Roman" w:hAnsi="Times New Roman"/>
          <w:sz w:val="22"/>
          <w:szCs w:val="22"/>
          <w:lang w:val="id-ID"/>
        </w:rPr>
        <w:t>)</w:t>
      </w:r>
    </w:p>
    <w:p w14:paraId="561128D9" w14:textId="77777777" w:rsidR="003B3687" w:rsidRPr="00E73694" w:rsidRDefault="003B3687" w:rsidP="003B3687">
      <w:pPr>
        <w:spacing w:line="360" w:lineRule="auto"/>
        <w:ind w:firstLine="720"/>
        <w:rPr>
          <w:sz w:val="22"/>
          <w:szCs w:val="22"/>
          <w:lang w:val="id-ID"/>
        </w:rPr>
      </w:pPr>
      <w:r w:rsidRPr="00E73694">
        <w:rPr>
          <w:sz w:val="22"/>
          <w:szCs w:val="22"/>
          <w:lang w:val="id-ID"/>
        </w:rPr>
        <w:t>Dalam metode RoR, apabila nilai akhir RoR memiliki nilai pengembalian yang melebihi perkiraan yang telah ditentukan maka investasi dapat dilaksanakan, namun apabila kondisi yang terjadi sebaliknya maka disarankan untuk pembatalan investasi. Nilai investasi dapat dikatakan layak apabila nilai RoR ≥ MARR.</w:t>
      </w:r>
    </w:p>
    <w:p w14:paraId="6B5900BE" w14:textId="77777777" w:rsidR="003B3687" w:rsidRPr="00E73694" w:rsidRDefault="003B3687" w:rsidP="003B3687">
      <w:pPr>
        <w:pStyle w:val="ListParagraph"/>
        <w:numPr>
          <w:ilvl w:val="0"/>
          <w:numId w:val="28"/>
        </w:numPr>
        <w:spacing w:line="360" w:lineRule="auto"/>
        <w:ind w:left="426" w:hanging="349"/>
        <w:jc w:val="left"/>
        <w:rPr>
          <w:sz w:val="22"/>
          <w:szCs w:val="22"/>
          <w:lang w:val="id-ID"/>
        </w:rPr>
      </w:pPr>
      <w:r w:rsidRPr="00E73694">
        <w:rPr>
          <w:sz w:val="22"/>
          <w:szCs w:val="22"/>
          <w:lang w:val="id-ID"/>
        </w:rPr>
        <w:t>Menghitung nilai RoR jika MARR ditetapkan sebesar 35% pertahun</w:t>
      </w:r>
    </w:p>
    <w:p w14:paraId="507E7926" w14:textId="77777777" w:rsidR="003B3687" w:rsidRPr="00E73694" w:rsidRDefault="003B3687" w:rsidP="003B3687">
      <w:pPr>
        <w:pStyle w:val="ListParagraph"/>
        <w:spacing w:line="360" w:lineRule="auto"/>
        <w:ind w:left="1134" w:hanging="708"/>
        <w:rPr>
          <w:sz w:val="22"/>
          <w:szCs w:val="22"/>
          <w:lang w:val="id-ID"/>
        </w:rPr>
      </w:pPr>
      <m:oMath>
        <m:r>
          <w:rPr>
            <w:rFonts w:ascii="Cambria Math" w:hAnsi="Cambria Math"/>
            <w:sz w:val="22"/>
            <w:szCs w:val="22"/>
            <w:lang w:val="id-ID"/>
          </w:rPr>
          <m:t>NPV=351.573.724+32.000.000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;35;7</m:t>
            </m:r>
          </m:e>
        </m:d>
        <m:r>
          <w:rPr>
            <w:rFonts w:ascii="Cambria Math" w:hAnsi="Cambria Math"/>
            <w:sz w:val="22"/>
            <w:szCs w:val="22"/>
            <w:lang w:val="id-ID"/>
          </w:rPr>
          <m:t>-160.000.000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;35;7</m:t>
            </m:r>
          </m:e>
        </m:d>
        <m:r>
          <w:rPr>
            <w:rFonts w:ascii="Cambria Math" w:hAnsi="Cambria Math"/>
            <w:sz w:val="22"/>
            <w:szCs w:val="22"/>
            <w:lang w:val="id-ID"/>
          </w:rPr>
          <m:t>-20.270.000</m:t>
        </m:r>
      </m:oMath>
      <w:r w:rsidRPr="00E73694">
        <w:rPr>
          <w:sz w:val="22"/>
          <w:szCs w:val="22"/>
          <w:lang w:val="id-ID"/>
        </w:rPr>
        <w:t xml:space="preserve"> </w:t>
      </w:r>
    </w:p>
    <w:p w14:paraId="1EFA9806" w14:textId="77777777" w:rsidR="003B3687" w:rsidRPr="00E73694" w:rsidRDefault="003B3687" w:rsidP="003B3687">
      <w:pPr>
        <w:pStyle w:val="ListParagraph"/>
        <w:spacing w:line="360" w:lineRule="auto"/>
        <w:ind w:left="1134" w:hanging="708"/>
        <w:rPr>
          <w:sz w:val="22"/>
          <w:szCs w:val="22"/>
          <w:lang w:val="id-ID"/>
        </w:rPr>
      </w:pPr>
      <m:oMath>
        <m:r>
          <w:rPr>
            <w:rFonts w:ascii="Cambria Math" w:hAnsi="Cambria Math"/>
            <w:sz w:val="22"/>
            <w:szCs w:val="22"/>
            <w:lang w:val="id-ID"/>
          </w:rPr>
          <m:t>NPV=</m:t>
        </m:r>
        <m:d>
          <m:dPr>
            <m:ctrlPr>
              <w:rPr>
                <w:rFonts w:ascii="Cambria Math" w:hAnsi="Cambria Math"/>
                <w:i/>
                <w:sz w:val="22"/>
                <w:szCs w:val="22"/>
                <w:lang w:val="id-ID"/>
              </w:rPr>
            </m:ctrlPr>
          </m:dPr>
          <m:e>
            <m:r>
              <w:rPr>
                <w:rFonts w:ascii="Cambria Math" w:hAnsi="Cambria Math"/>
                <w:sz w:val="22"/>
                <w:szCs w:val="22"/>
                <w:lang w:val="id-ID"/>
              </w:rPr>
              <m:t>351.573.724-20.270.000</m:t>
            </m:r>
          </m:e>
        </m:d>
        <m:r>
          <w:rPr>
            <w:rFonts w:ascii="Cambria Math" w:hAnsi="Cambria Math"/>
            <w:sz w:val="22"/>
            <w:szCs w:val="22"/>
            <w:lang w:val="id-ID"/>
          </w:rPr>
          <m:t>+32.000.000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;35;7</m:t>
            </m:r>
          </m:e>
        </m:d>
        <m:r>
          <w:rPr>
            <w:rFonts w:ascii="Cambria Math" w:hAnsi="Cambria Math"/>
            <w:sz w:val="22"/>
            <w:szCs w:val="22"/>
            <w:lang w:val="id-ID"/>
          </w:rPr>
          <m:t>-160.000.000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;35;7</m:t>
            </m:r>
          </m:e>
        </m:d>
      </m:oMath>
      <w:r w:rsidRPr="00E73694">
        <w:rPr>
          <w:sz w:val="22"/>
          <w:szCs w:val="22"/>
          <w:lang w:val="id-ID"/>
        </w:rPr>
        <w:t xml:space="preserve"> </w:t>
      </w:r>
    </w:p>
    <w:p w14:paraId="0EA6E344" w14:textId="77777777" w:rsidR="003B3687" w:rsidRPr="00E73694" w:rsidRDefault="003B3687" w:rsidP="003B3687">
      <w:pPr>
        <w:pStyle w:val="ListParagraph"/>
        <w:spacing w:line="360" w:lineRule="auto"/>
        <w:ind w:left="426"/>
        <w:rPr>
          <w:sz w:val="22"/>
          <w:szCs w:val="22"/>
          <w:lang w:val="id-ID"/>
        </w:rPr>
      </w:pPr>
      <m:oMathPara>
        <m:oMathParaPr>
          <m:jc m:val="left"/>
        </m:oMathParaPr>
        <m:oMath>
          <m:r>
            <w:rPr>
              <w:rFonts w:ascii="Cambria Math" w:hAnsi="Cambria Math"/>
              <w:sz w:val="22"/>
              <w:szCs w:val="22"/>
              <w:lang w:val="id-ID"/>
            </w:rPr>
            <m:t>NPV=331.303.724+32.000.000</m:t>
          </m:r>
          <m:d>
            <m:dPr>
              <m:ctrlPr>
                <w:rPr>
                  <w:rFonts w:ascii="Cambria Math" w:hAnsi="Cambria Math"/>
                  <w:i/>
                  <w:sz w:val="22"/>
                  <w:szCs w:val="22"/>
                  <w:lang w:val="id-ID"/>
                </w:rPr>
              </m:ctrlPr>
            </m:dPr>
            <m:e>
              <m:r>
                <w:rPr>
                  <w:rFonts w:ascii="Cambria Math" w:hAnsi="Cambria Math"/>
                  <w:sz w:val="22"/>
                  <w:szCs w:val="22"/>
                  <w:lang w:val="id-ID"/>
                </w:rPr>
                <m:t>0,048800</m:t>
              </m:r>
            </m:e>
          </m:d>
          <m:r>
            <w:rPr>
              <w:rFonts w:ascii="Cambria Math" w:hAnsi="Cambria Math"/>
              <w:sz w:val="22"/>
              <w:szCs w:val="22"/>
              <w:lang w:val="id-ID"/>
            </w:rPr>
            <m:t>-160.000.000</m:t>
          </m:r>
          <m:d>
            <m:dPr>
              <m:ctrlPr>
                <w:rPr>
                  <w:rFonts w:ascii="Cambria Math" w:hAnsi="Cambria Math"/>
                  <w:i/>
                  <w:sz w:val="22"/>
                  <w:szCs w:val="22"/>
                  <w:lang w:val="id-ID"/>
                </w:rPr>
              </m:ctrlPr>
            </m:dPr>
            <m:e>
              <m:r>
                <w:rPr>
                  <w:rFonts w:ascii="Cambria Math" w:hAnsi="Cambria Math"/>
                  <w:sz w:val="22"/>
                  <w:szCs w:val="22"/>
                  <w:lang w:val="id-ID"/>
                </w:rPr>
                <m:t>0,398800</m:t>
              </m:r>
            </m:e>
          </m:d>
        </m:oMath>
      </m:oMathPara>
    </w:p>
    <w:p w14:paraId="33696D50" w14:textId="77777777" w:rsidR="003B3687" w:rsidRPr="00E73694" w:rsidRDefault="003B3687" w:rsidP="003B3687">
      <w:pPr>
        <w:pStyle w:val="ListParagraph"/>
        <w:spacing w:line="360" w:lineRule="auto"/>
        <w:ind w:left="426"/>
        <w:rPr>
          <w:sz w:val="22"/>
          <w:szCs w:val="22"/>
          <w:lang w:val="id-ID"/>
        </w:rPr>
      </w:pPr>
      <m:oMathPara>
        <m:oMathParaPr>
          <m:jc m:val="left"/>
        </m:oMathParaPr>
        <m:oMath>
          <m:r>
            <w:rPr>
              <w:rFonts w:ascii="Cambria Math" w:hAnsi="Cambria Math"/>
              <w:sz w:val="22"/>
              <w:szCs w:val="22"/>
              <w:lang w:val="id-ID"/>
            </w:rPr>
            <m:t>NPV=269.057.324</m:t>
          </m:r>
        </m:oMath>
      </m:oMathPara>
    </w:p>
    <w:p w14:paraId="6E936615" w14:textId="77777777" w:rsidR="003B3687" w:rsidRPr="00E73694" w:rsidRDefault="003B3687" w:rsidP="003B3687">
      <w:pPr>
        <w:pStyle w:val="ListParagraph"/>
        <w:numPr>
          <w:ilvl w:val="0"/>
          <w:numId w:val="28"/>
        </w:numPr>
        <w:spacing w:line="360" w:lineRule="auto"/>
        <w:ind w:left="425" w:hanging="349"/>
        <w:jc w:val="left"/>
        <w:rPr>
          <w:sz w:val="22"/>
          <w:szCs w:val="22"/>
          <w:lang w:val="id-ID"/>
        </w:rPr>
      </w:pPr>
      <w:r w:rsidRPr="00E73694">
        <w:rPr>
          <w:sz w:val="22"/>
          <w:szCs w:val="22"/>
          <w:lang w:val="id-ID"/>
        </w:rPr>
        <w:t>Menghitung nilai RoR jika MARR ditetapkan sebesar 40% pertahun</w:t>
      </w:r>
    </w:p>
    <w:p w14:paraId="27C03389" w14:textId="77777777" w:rsidR="003B3687" w:rsidRPr="00E73694" w:rsidRDefault="003B3687" w:rsidP="003B3687">
      <w:pPr>
        <w:pStyle w:val="ListParagraph"/>
        <w:spacing w:line="360" w:lineRule="auto"/>
        <w:ind w:left="1134" w:hanging="709"/>
        <w:rPr>
          <w:sz w:val="22"/>
          <w:szCs w:val="22"/>
          <w:lang w:val="id-ID"/>
        </w:rPr>
      </w:pPr>
      <m:oMath>
        <m:r>
          <w:rPr>
            <w:rFonts w:ascii="Cambria Math" w:hAnsi="Cambria Math"/>
            <w:sz w:val="22"/>
            <w:szCs w:val="22"/>
            <w:lang w:val="id-ID"/>
          </w:rPr>
          <m:t>NPV=351.573.724+32.000.000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;40;7</m:t>
            </m:r>
          </m:e>
        </m:d>
        <m:r>
          <w:rPr>
            <w:rFonts w:ascii="Cambria Math" w:hAnsi="Cambria Math"/>
            <w:sz w:val="22"/>
            <w:szCs w:val="22"/>
            <w:lang w:val="id-ID"/>
          </w:rPr>
          <m:t>-160.000.000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;40;7</m:t>
            </m:r>
          </m:e>
        </m:d>
        <m:r>
          <w:rPr>
            <w:rFonts w:ascii="Cambria Math" w:hAnsi="Cambria Math"/>
            <w:sz w:val="22"/>
            <w:szCs w:val="22"/>
            <w:lang w:val="id-ID"/>
          </w:rPr>
          <m:t>-20.270.000</m:t>
        </m:r>
      </m:oMath>
      <w:r w:rsidRPr="00E73694">
        <w:rPr>
          <w:sz w:val="22"/>
          <w:szCs w:val="22"/>
          <w:lang w:val="id-ID"/>
        </w:rPr>
        <w:t xml:space="preserve"> </w:t>
      </w:r>
    </w:p>
    <w:p w14:paraId="1385C4A5" w14:textId="77777777" w:rsidR="003B3687" w:rsidRPr="00E73694" w:rsidRDefault="003B3687" w:rsidP="003B3687">
      <w:pPr>
        <w:pStyle w:val="ListParagraph"/>
        <w:spacing w:line="360" w:lineRule="auto"/>
        <w:ind w:left="1134" w:hanging="709"/>
        <w:rPr>
          <w:sz w:val="22"/>
          <w:szCs w:val="22"/>
          <w:lang w:val="id-ID"/>
        </w:rPr>
      </w:pPr>
      <m:oMath>
        <m:r>
          <w:rPr>
            <w:rFonts w:ascii="Cambria Math" w:hAnsi="Cambria Math"/>
            <w:sz w:val="22"/>
            <w:szCs w:val="22"/>
            <w:lang w:val="id-ID"/>
          </w:rPr>
          <m:t>NPV=(351.573.724-20.270.000)+32.000.000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;40;7</m:t>
            </m:r>
          </m:e>
        </m:d>
        <m:r>
          <w:rPr>
            <w:rFonts w:ascii="Cambria Math" w:hAnsi="Cambria Math"/>
            <w:sz w:val="22"/>
            <w:szCs w:val="22"/>
            <w:lang w:val="id-ID"/>
          </w:rPr>
          <m:t>-160.000.000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;40;7</m:t>
            </m:r>
          </m:e>
        </m:d>
      </m:oMath>
      <w:r w:rsidRPr="00E73694">
        <w:rPr>
          <w:sz w:val="22"/>
          <w:szCs w:val="22"/>
          <w:lang w:val="id-ID"/>
        </w:rPr>
        <w:t xml:space="preserve"> </w:t>
      </w:r>
    </w:p>
    <w:p w14:paraId="0DD5B86C" w14:textId="77777777" w:rsidR="003B3687" w:rsidRPr="00E73694" w:rsidRDefault="003B3687" w:rsidP="003B3687">
      <w:pPr>
        <w:pStyle w:val="ListParagraph"/>
        <w:spacing w:line="360" w:lineRule="auto"/>
        <w:ind w:left="425"/>
        <w:rPr>
          <w:sz w:val="22"/>
          <w:szCs w:val="22"/>
          <w:lang w:val="id-ID"/>
        </w:rPr>
      </w:pPr>
      <m:oMathPara>
        <m:oMathParaPr>
          <m:jc m:val="left"/>
        </m:oMathParaPr>
        <m:oMath>
          <m:r>
            <w:rPr>
              <w:rFonts w:ascii="Cambria Math" w:hAnsi="Cambria Math"/>
              <w:sz w:val="22"/>
              <w:szCs w:val="22"/>
              <w:lang w:val="id-ID"/>
            </w:rPr>
            <m:t>NPV=331.303.724+32.000.000</m:t>
          </m:r>
          <m:d>
            <m:dPr>
              <m:ctrlPr>
                <w:rPr>
                  <w:rFonts w:ascii="Cambria Math" w:hAnsi="Cambria Math"/>
                  <w:i/>
                  <w:sz w:val="22"/>
                  <w:szCs w:val="22"/>
                  <w:lang w:val="id-ID"/>
                </w:rPr>
              </m:ctrlPr>
            </m:dPr>
            <m:e>
              <m:r>
                <w:rPr>
                  <w:rFonts w:ascii="Cambria Math" w:hAnsi="Cambria Math"/>
                  <w:sz w:val="22"/>
                  <w:szCs w:val="22"/>
                  <w:lang w:val="id-ID"/>
                </w:rPr>
                <m:t>0,036068</m:t>
              </m:r>
            </m:e>
          </m:d>
          <m:r>
            <w:rPr>
              <w:rFonts w:ascii="Cambria Math" w:hAnsi="Cambria Math"/>
              <w:sz w:val="22"/>
              <w:szCs w:val="22"/>
              <w:lang w:val="id-ID"/>
            </w:rPr>
            <m:t>-160.000.000</m:t>
          </m:r>
          <m:d>
            <m:dPr>
              <m:ctrlPr>
                <w:rPr>
                  <w:rFonts w:ascii="Cambria Math" w:hAnsi="Cambria Math"/>
                  <w:i/>
                  <w:sz w:val="22"/>
                  <w:szCs w:val="22"/>
                  <w:lang w:val="id-ID"/>
                </w:rPr>
              </m:ctrlPr>
            </m:dPr>
            <m:e>
              <m:r>
                <w:rPr>
                  <w:rFonts w:ascii="Cambria Math" w:hAnsi="Cambria Math"/>
                  <w:sz w:val="22"/>
                  <w:szCs w:val="22"/>
                  <w:lang w:val="id-ID"/>
                </w:rPr>
                <m:t>0,486068</m:t>
              </m:r>
            </m:e>
          </m:d>
        </m:oMath>
      </m:oMathPara>
    </w:p>
    <w:p w14:paraId="5B10CFD7" w14:textId="77777777" w:rsidR="003B3687" w:rsidRPr="00E73694" w:rsidRDefault="003B3687" w:rsidP="003B3687">
      <w:pPr>
        <w:pStyle w:val="ListParagraph"/>
        <w:spacing w:line="360" w:lineRule="auto"/>
        <w:ind w:left="425"/>
        <w:rPr>
          <w:sz w:val="22"/>
          <w:szCs w:val="22"/>
          <w:lang w:val="id-ID"/>
        </w:rPr>
      </w:pPr>
      <m:oMathPara>
        <m:oMathParaPr>
          <m:jc m:val="left"/>
        </m:oMathParaPr>
        <m:oMath>
          <m:r>
            <w:rPr>
              <w:rFonts w:ascii="Cambria Math" w:hAnsi="Cambria Math"/>
              <w:sz w:val="22"/>
              <w:szCs w:val="22"/>
              <w:lang w:val="id-ID"/>
            </w:rPr>
            <m:t>NPV=254.687.020</m:t>
          </m:r>
        </m:oMath>
      </m:oMathPara>
    </w:p>
    <w:p w14:paraId="2F024552" w14:textId="77777777" w:rsidR="003B3687" w:rsidRPr="00E73694" w:rsidRDefault="003B3687" w:rsidP="003B3687">
      <w:pPr>
        <w:pStyle w:val="ListParagraph"/>
        <w:numPr>
          <w:ilvl w:val="0"/>
          <w:numId w:val="28"/>
        </w:numPr>
        <w:spacing w:line="360" w:lineRule="auto"/>
        <w:ind w:left="425" w:hanging="349"/>
        <w:jc w:val="left"/>
        <w:rPr>
          <w:sz w:val="22"/>
          <w:szCs w:val="22"/>
          <w:lang w:val="id-ID"/>
        </w:rPr>
      </w:pPr>
      <w:r w:rsidRPr="00E73694">
        <w:rPr>
          <w:sz w:val="22"/>
          <w:szCs w:val="22"/>
          <w:lang w:val="id-ID"/>
        </w:rPr>
        <w:t>Menghitung nilai RoR jika MARR ditetapkan sebesar 95% pertahun</w:t>
      </w:r>
    </w:p>
    <w:p w14:paraId="052A28F1" w14:textId="77777777" w:rsidR="003B3687" w:rsidRPr="00E73694" w:rsidRDefault="003B3687" w:rsidP="003B3687">
      <w:pPr>
        <w:pStyle w:val="ListParagraph"/>
        <w:spacing w:line="360" w:lineRule="auto"/>
        <w:ind w:left="1134" w:hanging="709"/>
        <w:rPr>
          <w:sz w:val="22"/>
          <w:szCs w:val="22"/>
          <w:lang w:val="id-ID"/>
        </w:rPr>
      </w:pPr>
      <m:oMath>
        <m:r>
          <w:rPr>
            <w:rFonts w:ascii="Cambria Math" w:hAnsi="Cambria Math"/>
            <w:sz w:val="22"/>
            <w:szCs w:val="22"/>
            <w:lang w:val="id-ID"/>
          </w:rPr>
          <m:t>NPV=351.573.724+32.000.000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;95;7</m:t>
            </m:r>
          </m:e>
        </m:d>
        <m:r>
          <w:rPr>
            <w:rFonts w:ascii="Cambria Math" w:hAnsi="Cambria Math"/>
            <w:sz w:val="22"/>
            <w:szCs w:val="22"/>
            <w:lang w:val="id-ID"/>
          </w:rPr>
          <m:t>-160.000.000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;95;7</m:t>
            </m:r>
          </m:e>
        </m:d>
        <m:r>
          <w:rPr>
            <w:rFonts w:ascii="Cambria Math" w:hAnsi="Cambria Math"/>
            <w:sz w:val="22"/>
            <w:szCs w:val="22"/>
            <w:lang w:val="id-ID"/>
          </w:rPr>
          <m:t>-20.270.000</m:t>
        </m:r>
      </m:oMath>
      <w:r w:rsidRPr="00E73694">
        <w:rPr>
          <w:sz w:val="22"/>
          <w:szCs w:val="22"/>
          <w:lang w:val="id-ID"/>
        </w:rPr>
        <w:t xml:space="preserve"> </w:t>
      </w:r>
    </w:p>
    <w:p w14:paraId="3D716A56" w14:textId="77777777" w:rsidR="003B3687" w:rsidRPr="00E73694" w:rsidRDefault="003B3687" w:rsidP="003B3687">
      <w:pPr>
        <w:pStyle w:val="ListParagraph"/>
        <w:spacing w:line="360" w:lineRule="auto"/>
        <w:ind w:left="1134" w:hanging="709"/>
        <w:rPr>
          <w:sz w:val="22"/>
          <w:szCs w:val="22"/>
          <w:lang w:val="id-ID"/>
        </w:rPr>
      </w:pPr>
      <m:oMath>
        <m:r>
          <w:rPr>
            <w:rFonts w:ascii="Cambria Math" w:hAnsi="Cambria Math"/>
            <w:sz w:val="22"/>
            <w:szCs w:val="22"/>
            <w:lang w:val="id-ID"/>
          </w:rPr>
          <m:t>NPV=(351.573.724-20.270.000)+32.000.000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;95;7</m:t>
            </m:r>
          </m:e>
        </m:d>
        <m:r>
          <w:rPr>
            <w:rFonts w:ascii="Cambria Math" w:hAnsi="Cambria Math"/>
            <w:sz w:val="22"/>
            <w:szCs w:val="22"/>
            <w:lang w:val="id-ID"/>
          </w:rPr>
          <m:t>-160.000.000</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;95;7</m:t>
            </m:r>
          </m:e>
        </m:d>
      </m:oMath>
      <w:r w:rsidRPr="00E73694">
        <w:rPr>
          <w:sz w:val="22"/>
          <w:szCs w:val="22"/>
          <w:lang w:val="id-ID"/>
        </w:rPr>
        <w:t xml:space="preserve"> </w:t>
      </w:r>
    </w:p>
    <w:p w14:paraId="43093557" w14:textId="77777777" w:rsidR="003B3687" w:rsidRPr="00E73694" w:rsidRDefault="003B3687" w:rsidP="003B3687">
      <w:pPr>
        <w:pStyle w:val="ListParagraph"/>
        <w:spacing w:line="360" w:lineRule="auto"/>
        <w:ind w:left="425"/>
        <w:rPr>
          <w:sz w:val="22"/>
          <w:szCs w:val="22"/>
          <w:lang w:val="id-ID"/>
        </w:rPr>
      </w:pPr>
      <m:oMathPara>
        <m:oMathParaPr>
          <m:jc m:val="left"/>
        </m:oMathParaPr>
        <m:oMath>
          <m:r>
            <w:rPr>
              <w:rFonts w:ascii="Cambria Math" w:hAnsi="Cambria Math"/>
              <w:sz w:val="22"/>
              <w:szCs w:val="22"/>
              <w:lang w:val="id-ID"/>
            </w:rPr>
            <m:t>NPV=331.303.724+32.000.000</m:t>
          </m:r>
          <m:d>
            <m:dPr>
              <m:ctrlPr>
                <w:rPr>
                  <w:rFonts w:ascii="Cambria Math" w:hAnsi="Cambria Math"/>
                  <w:i/>
                  <w:sz w:val="22"/>
                  <w:szCs w:val="22"/>
                  <w:lang w:val="id-ID"/>
                </w:rPr>
              </m:ctrlPr>
            </m:dPr>
            <m:e>
              <m:r>
                <w:rPr>
                  <w:rFonts w:ascii="Cambria Math" w:hAnsi="Cambria Math"/>
                  <w:sz w:val="22"/>
                  <w:szCs w:val="22"/>
                  <w:lang w:val="id-ID"/>
                </w:rPr>
                <m:t>0,036068</m:t>
              </m:r>
            </m:e>
          </m:d>
          <m:r>
            <w:rPr>
              <w:rFonts w:ascii="Cambria Math" w:hAnsi="Cambria Math"/>
              <w:sz w:val="22"/>
              <w:szCs w:val="22"/>
              <w:lang w:val="id-ID"/>
            </w:rPr>
            <m:t>-160.000.000</m:t>
          </m:r>
          <m:d>
            <m:dPr>
              <m:ctrlPr>
                <w:rPr>
                  <w:rFonts w:ascii="Cambria Math" w:hAnsi="Cambria Math"/>
                  <w:i/>
                  <w:sz w:val="22"/>
                  <w:szCs w:val="22"/>
                  <w:lang w:val="id-ID"/>
                </w:rPr>
              </m:ctrlPr>
            </m:dPr>
            <m:e>
              <m:r>
                <w:rPr>
                  <w:rFonts w:ascii="Cambria Math" w:hAnsi="Cambria Math"/>
                  <w:sz w:val="22"/>
                  <w:szCs w:val="22"/>
                  <w:lang w:val="id-ID"/>
                </w:rPr>
                <m:t>0,486068</m:t>
              </m:r>
            </m:e>
          </m:d>
        </m:oMath>
      </m:oMathPara>
    </w:p>
    <w:p w14:paraId="53502B1D" w14:textId="77777777" w:rsidR="003B3687" w:rsidRPr="00E73694" w:rsidRDefault="003B3687" w:rsidP="003B3687">
      <w:pPr>
        <w:pStyle w:val="ListParagraph"/>
        <w:spacing w:line="360" w:lineRule="auto"/>
        <w:ind w:left="425"/>
        <w:rPr>
          <w:sz w:val="22"/>
          <w:szCs w:val="22"/>
          <w:lang w:val="id-ID"/>
        </w:rPr>
      </w:pPr>
      <m:oMathPara>
        <m:oMathParaPr>
          <m:jc m:val="left"/>
        </m:oMathParaPr>
        <m:oMath>
          <m:r>
            <w:rPr>
              <w:rFonts w:ascii="Cambria Math" w:hAnsi="Cambria Math"/>
              <w:sz w:val="22"/>
              <w:szCs w:val="22"/>
              <w:lang w:val="id-ID"/>
            </w:rPr>
            <m:t>NPV=254.687.020</m:t>
          </m:r>
        </m:oMath>
      </m:oMathPara>
    </w:p>
    <w:p w14:paraId="4592CF93" w14:textId="0F228DF3" w:rsidR="003B3687" w:rsidRPr="00E73694" w:rsidRDefault="003B3687" w:rsidP="003B3687">
      <w:pPr>
        <w:spacing w:line="360" w:lineRule="auto"/>
        <w:ind w:firstLine="720"/>
        <w:rPr>
          <w:sz w:val="22"/>
          <w:szCs w:val="22"/>
          <w:lang w:val="id-ID"/>
        </w:rPr>
      </w:pPr>
      <w:r w:rsidRPr="00E73694">
        <w:rPr>
          <w:sz w:val="22"/>
          <w:szCs w:val="22"/>
          <w:lang w:val="id-ID"/>
        </w:rPr>
        <w:t xml:space="preserve">Perhitungan metode RoR pada </w:t>
      </w:r>
      <w:r w:rsidR="00C15118" w:rsidRPr="00C15118">
        <w:rPr>
          <w:i/>
          <w:iCs/>
          <w:sz w:val="22"/>
          <w:szCs w:val="22"/>
          <w:lang w:val="id-ID"/>
        </w:rPr>
        <w:t>Pick-up</w:t>
      </w:r>
      <w:r w:rsidRPr="00E73694">
        <w:rPr>
          <w:sz w:val="22"/>
          <w:szCs w:val="22"/>
          <w:lang w:val="id-ID"/>
        </w:rPr>
        <w:t xml:space="preserve"> tidak bisa dilakukan karena hingga angka presentase RoR yang digunakan mencapai nilai 95% nilai PV yan di</w:t>
      </w:r>
      <w:r w:rsidR="00741F72">
        <w:rPr>
          <w:sz w:val="22"/>
          <w:szCs w:val="22"/>
        </w:rPr>
        <w:t xml:space="preserve"> </w:t>
      </w:r>
      <w:r w:rsidRPr="00E73694">
        <w:rPr>
          <w:sz w:val="22"/>
          <w:szCs w:val="22"/>
          <w:lang w:val="id-ID"/>
        </w:rPr>
        <w:t>dapat tidak menyentuh angka minus</w:t>
      </w:r>
    </w:p>
    <w:p w14:paraId="1AB4E3E0" w14:textId="77777777" w:rsidR="003B3687" w:rsidRPr="00E73694" w:rsidRDefault="003B3687" w:rsidP="00741F72">
      <w:pPr>
        <w:spacing w:line="360" w:lineRule="auto"/>
        <w:ind w:firstLine="360"/>
        <w:rPr>
          <w:sz w:val="22"/>
          <w:szCs w:val="22"/>
          <w:lang w:val="id-ID"/>
        </w:rPr>
      </w:pPr>
      <w:r w:rsidRPr="00E73694">
        <w:rPr>
          <w:sz w:val="22"/>
          <w:szCs w:val="22"/>
        </w:rPr>
        <w:t>Suatu rencana investasi menyediakan 2 alternatif dengan cash flow seperti tabel berikut ini.</w:t>
      </w:r>
    </w:p>
    <w:p w14:paraId="2896CD9C" w14:textId="71E2F197" w:rsidR="003B3687" w:rsidRPr="00905843" w:rsidRDefault="003B3687" w:rsidP="00905843">
      <w:pPr>
        <w:rPr>
          <w:sz w:val="20"/>
          <w:szCs w:val="20"/>
          <w:lang w:val="id-ID"/>
        </w:rPr>
      </w:pPr>
      <w:r w:rsidRPr="00905843">
        <w:rPr>
          <w:b/>
          <w:bCs/>
          <w:sz w:val="20"/>
          <w:szCs w:val="20"/>
          <w:lang w:val="id-ID"/>
        </w:rPr>
        <w:t xml:space="preserve">Tabel </w:t>
      </w:r>
      <w:r w:rsidR="00905843" w:rsidRPr="00905843">
        <w:rPr>
          <w:b/>
          <w:bCs/>
          <w:sz w:val="20"/>
          <w:szCs w:val="20"/>
        </w:rPr>
        <w:t>3</w:t>
      </w:r>
      <w:r w:rsidRPr="00905843">
        <w:rPr>
          <w:sz w:val="20"/>
          <w:szCs w:val="20"/>
          <w:lang w:val="id-ID"/>
        </w:rPr>
        <w:t>. Analisis Sensitivitas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1621"/>
        <w:gridCol w:w="1619"/>
      </w:tblGrid>
      <w:tr w:rsidR="003B3687" w:rsidRPr="00E73694" w14:paraId="641FC433" w14:textId="77777777" w:rsidTr="007A2896">
        <w:trPr>
          <w:tblHeader/>
        </w:trPr>
        <w:tc>
          <w:tcPr>
            <w:tcW w:w="1795" w:type="dxa"/>
          </w:tcPr>
          <w:p w14:paraId="3C5AAD38" w14:textId="77777777" w:rsidR="003B3687" w:rsidRPr="00E73694" w:rsidRDefault="003B3687" w:rsidP="007A2896">
            <w:pPr>
              <w:spacing w:line="360" w:lineRule="auto"/>
            </w:pPr>
          </w:p>
        </w:tc>
        <w:tc>
          <w:tcPr>
            <w:tcW w:w="1896" w:type="dxa"/>
            <w:shd w:val="clear" w:color="auto" w:fill="AEAAAA" w:themeFill="background2" w:themeFillShade="BF"/>
          </w:tcPr>
          <w:p w14:paraId="7DB4051F" w14:textId="77777777" w:rsidR="003B3687" w:rsidRPr="00E73694" w:rsidRDefault="003B3687" w:rsidP="007A2896">
            <w:pPr>
              <w:spacing w:line="360" w:lineRule="auto"/>
            </w:pPr>
            <w:r w:rsidRPr="00E73694">
              <w:t>Alt A (Truk)</w:t>
            </w:r>
          </w:p>
        </w:tc>
        <w:tc>
          <w:tcPr>
            <w:tcW w:w="1892" w:type="dxa"/>
            <w:shd w:val="clear" w:color="auto" w:fill="AEAAAA" w:themeFill="background2" w:themeFillShade="BF"/>
          </w:tcPr>
          <w:p w14:paraId="7E3576E9" w14:textId="5FC9FE01" w:rsidR="003B3687" w:rsidRPr="00E73694" w:rsidRDefault="003B3687" w:rsidP="007A2896">
            <w:pPr>
              <w:spacing w:line="360" w:lineRule="auto"/>
            </w:pPr>
            <w:r w:rsidRPr="00E73694">
              <w:t>Alt B (</w:t>
            </w:r>
            <w:r w:rsidR="00C15118" w:rsidRPr="00C15118">
              <w:rPr>
                <w:i/>
                <w:iCs/>
              </w:rPr>
              <w:t>Pick-up</w:t>
            </w:r>
            <w:r w:rsidRPr="00E73694">
              <w:t>)</w:t>
            </w:r>
          </w:p>
        </w:tc>
      </w:tr>
      <w:tr w:rsidR="003B3687" w:rsidRPr="00E73694" w14:paraId="700EBE2E" w14:textId="77777777" w:rsidTr="007A2896">
        <w:tc>
          <w:tcPr>
            <w:tcW w:w="1795" w:type="dxa"/>
            <w:shd w:val="clear" w:color="auto" w:fill="AEAAAA" w:themeFill="background2" w:themeFillShade="BF"/>
          </w:tcPr>
          <w:p w14:paraId="31B6C699" w14:textId="77777777" w:rsidR="003B3687" w:rsidRPr="00E73694" w:rsidRDefault="003B3687" w:rsidP="007A2896">
            <w:pPr>
              <w:spacing w:line="360" w:lineRule="auto"/>
            </w:pPr>
            <w:r w:rsidRPr="00E73694">
              <w:t>Investasi</w:t>
            </w:r>
          </w:p>
        </w:tc>
        <w:tc>
          <w:tcPr>
            <w:tcW w:w="1896" w:type="dxa"/>
          </w:tcPr>
          <w:p w14:paraId="4BEDAEE7" w14:textId="77777777" w:rsidR="003B3687" w:rsidRPr="00E73694" w:rsidRDefault="003B3687" w:rsidP="007A2896">
            <w:pPr>
              <w:spacing w:line="360" w:lineRule="auto"/>
            </w:pPr>
            <w:r w:rsidRPr="00E73694">
              <w:t>Rp.500.000.00</w:t>
            </w:r>
            <w:r>
              <w:t>0</w:t>
            </w:r>
          </w:p>
        </w:tc>
        <w:tc>
          <w:tcPr>
            <w:tcW w:w="1892" w:type="dxa"/>
          </w:tcPr>
          <w:p w14:paraId="785BAD28" w14:textId="77777777" w:rsidR="003B3687" w:rsidRPr="00E73694" w:rsidRDefault="003B3687" w:rsidP="007A2896">
            <w:pPr>
              <w:spacing w:line="360" w:lineRule="auto"/>
            </w:pPr>
            <w:r w:rsidRPr="00E73694">
              <w:t>Rp.160.000.000</w:t>
            </w:r>
          </w:p>
        </w:tc>
      </w:tr>
      <w:tr w:rsidR="003B3687" w:rsidRPr="00E73694" w14:paraId="2B5F4826" w14:textId="77777777" w:rsidTr="007A2896">
        <w:tc>
          <w:tcPr>
            <w:tcW w:w="1795" w:type="dxa"/>
            <w:shd w:val="clear" w:color="auto" w:fill="AEAAAA" w:themeFill="background2" w:themeFillShade="BF"/>
          </w:tcPr>
          <w:p w14:paraId="00A2E539" w14:textId="77777777" w:rsidR="003B3687" w:rsidRPr="00E73694" w:rsidRDefault="003B3687" w:rsidP="007A2896">
            <w:pPr>
              <w:spacing w:line="360" w:lineRule="auto"/>
              <w:rPr>
                <w:i/>
              </w:rPr>
            </w:pPr>
            <w:r w:rsidRPr="00E73694">
              <w:rPr>
                <w:i/>
              </w:rPr>
              <w:t>Annual Benefit</w:t>
            </w:r>
          </w:p>
        </w:tc>
        <w:tc>
          <w:tcPr>
            <w:tcW w:w="1896" w:type="dxa"/>
          </w:tcPr>
          <w:p w14:paraId="04406E96" w14:textId="77777777" w:rsidR="003B3687" w:rsidRPr="00E73694" w:rsidRDefault="003B3687" w:rsidP="007A2896">
            <w:pPr>
              <w:spacing w:line="360" w:lineRule="auto"/>
            </w:pPr>
            <w:r w:rsidRPr="00E73694">
              <w:t>Rp.351.537.724</w:t>
            </w:r>
          </w:p>
        </w:tc>
        <w:tc>
          <w:tcPr>
            <w:tcW w:w="1892" w:type="dxa"/>
          </w:tcPr>
          <w:p w14:paraId="36DF30C8" w14:textId="77777777" w:rsidR="003B3687" w:rsidRPr="00E73694" w:rsidRDefault="003B3687" w:rsidP="007A2896">
            <w:pPr>
              <w:spacing w:line="360" w:lineRule="auto"/>
            </w:pPr>
            <w:r w:rsidRPr="00E73694">
              <w:t>Rp.351.537.724</w:t>
            </w:r>
          </w:p>
        </w:tc>
      </w:tr>
      <w:tr w:rsidR="003B3687" w:rsidRPr="00E73694" w14:paraId="21480CCF" w14:textId="77777777" w:rsidTr="007A2896">
        <w:tc>
          <w:tcPr>
            <w:tcW w:w="1795" w:type="dxa"/>
            <w:shd w:val="clear" w:color="auto" w:fill="AEAAAA" w:themeFill="background2" w:themeFillShade="BF"/>
          </w:tcPr>
          <w:p w14:paraId="015FAC15" w14:textId="77777777" w:rsidR="003B3687" w:rsidRPr="00E73694" w:rsidRDefault="003B3687" w:rsidP="007A2896">
            <w:pPr>
              <w:spacing w:line="360" w:lineRule="auto"/>
              <w:rPr>
                <w:i/>
              </w:rPr>
            </w:pPr>
            <w:r w:rsidRPr="00E73694">
              <w:rPr>
                <w:i/>
              </w:rPr>
              <w:t>Annual Cost</w:t>
            </w:r>
          </w:p>
        </w:tc>
        <w:tc>
          <w:tcPr>
            <w:tcW w:w="1896" w:type="dxa"/>
          </w:tcPr>
          <w:p w14:paraId="4E593FAD" w14:textId="77777777" w:rsidR="003B3687" w:rsidRPr="00E73694" w:rsidRDefault="003B3687" w:rsidP="007A2896">
            <w:pPr>
              <w:spacing w:line="360" w:lineRule="auto"/>
            </w:pPr>
            <w:r w:rsidRPr="00E73694">
              <w:t>Rp.20.596.</w:t>
            </w:r>
            <w:proofErr w:type="gramStart"/>
            <w:r w:rsidRPr="00E73694">
              <w:t>000,-</w:t>
            </w:r>
            <w:proofErr w:type="gramEnd"/>
          </w:p>
        </w:tc>
        <w:tc>
          <w:tcPr>
            <w:tcW w:w="1892" w:type="dxa"/>
          </w:tcPr>
          <w:p w14:paraId="50ECA378" w14:textId="77777777" w:rsidR="003B3687" w:rsidRPr="00E73694" w:rsidRDefault="003B3687" w:rsidP="007A2896">
            <w:pPr>
              <w:spacing w:line="360" w:lineRule="auto"/>
            </w:pPr>
            <w:r w:rsidRPr="00E73694">
              <w:t>Rp.20.270.000</w:t>
            </w:r>
          </w:p>
        </w:tc>
      </w:tr>
      <w:tr w:rsidR="003B3687" w:rsidRPr="00E73694" w14:paraId="17AB532B" w14:textId="77777777" w:rsidTr="007A2896">
        <w:tc>
          <w:tcPr>
            <w:tcW w:w="1795" w:type="dxa"/>
            <w:shd w:val="clear" w:color="auto" w:fill="AEAAAA" w:themeFill="background2" w:themeFillShade="BF"/>
          </w:tcPr>
          <w:p w14:paraId="64202F59" w14:textId="77777777" w:rsidR="003B3687" w:rsidRPr="00E73694" w:rsidRDefault="003B3687" w:rsidP="007A2896">
            <w:pPr>
              <w:spacing w:line="360" w:lineRule="auto"/>
            </w:pPr>
            <w:r w:rsidRPr="00E73694">
              <w:t>Nilai Sisa</w:t>
            </w:r>
          </w:p>
        </w:tc>
        <w:tc>
          <w:tcPr>
            <w:tcW w:w="1896" w:type="dxa"/>
          </w:tcPr>
          <w:p w14:paraId="41C5547B" w14:textId="77777777" w:rsidR="003B3687" w:rsidRPr="00E73694" w:rsidRDefault="003B3687" w:rsidP="007A2896">
            <w:pPr>
              <w:spacing w:line="360" w:lineRule="auto"/>
            </w:pPr>
            <w:r w:rsidRPr="00E73694">
              <w:t>Rp.100.000.000</w:t>
            </w:r>
          </w:p>
        </w:tc>
        <w:tc>
          <w:tcPr>
            <w:tcW w:w="1892" w:type="dxa"/>
          </w:tcPr>
          <w:p w14:paraId="4A46C2C8" w14:textId="77777777" w:rsidR="003B3687" w:rsidRPr="00E73694" w:rsidRDefault="003B3687" w:rsidP="007A2896">
            <w:pPr>
              <w:spacing w:line="360" w:lineRule="auto"/>
            </w:pPr>
            <w:r w:rsidRPr="00E73694">
              <w:t>Rp.32.000.</w:t>
            </w:r>
            <w:proofErr w:type="gramStart"/>
            <w:r w:rsidRPr="00E73694">
              <w:t>000,-</w:t>
            </w:r>
            <w:proofErr w:type="gramEnd"/>
          </w:p>
        </w:tc>
      </w:tr>
      <w:tr w:rsidR="003B3687" w:rsidRPr="00E73694" w14:paraId="643FBB38" w14:textId="77777777" w:rsidTr="007A2896">
        <w:tc>
          <w:tcPr>
            <w:tcW w:w="1795" w:type="dxa"/>
            <w:shd w:val="clear" w:color="auto" w:fill="AEAAAA" w:themeFill="background2" w:themeFillShade="BF"/>
          </w:tcPr>
          <w:p w14:paraId="22A24A4D" w14:textId="77777777" w:rsidR="003B3687" w:rsidRPr="00E73694" w:rsidRDefault="003B3687" w:rsidP="007A2896">
            <w:pPr>
              <w:spacing w:line="360" w:lineRule="auto"/>
            </w:pPr>
            <w:r w:rsidRPr="00E73694">
              <w:t>Umur Investasi</w:t>
            </w:r>
          </w:p>
        </w:tc>
        <w:tc>
          <w:tcPr>
            <w:tcW w:w="1896" w:type="dxa"/>
          </w:tcPr>
          <w:p w14:paraId="47092FDC" w14:textId="77777777" w:rsidR="003B3687" w:rsidRPr="00E73694" w:rsidRDefault="003B3687" w:rsidP="007A2896">
            <w:pPr>
              <w:spacing w:line="360" w:lineRule="auto"/>
            </w:pPr>
            <w:r w:rsidRPr="00E73694">
              <w:t>7 bulan</w:t>
            </w:r>
          </w:p>
        </w:tc>
        <w:tc>
          <w:tcPr>
            <w:tcW w:w="1892" w:type="dxa"/>
          </w:tcPr>
          <w:p w14:paraId="467DD420" w14:textId="77777777" w:rsidR="003B3687" w:rsidRPr="00E73694" w:rsidRDefault="003B3687" w:rsidP="007A2896">
            <w:pPr>
              <w:spacing w:line="360" w:lineRule="auto"/>
            </w:pPr>
            <w:r w:rsidRPr="00E73694">
              <w:t>7 bulan</w:t>
            </w:r>
          </w:p>
        </w:tc>
      </w:tr>
      <w:tr w:rsidR="003B3687" w:rsidRPr="00E73694" w14:paraId="4AC9AC0B" w14:textId="77777777" w:rsidTr="007A2896">
        <w:tc>
          <w:tcPr>
            <w:tcW w:w="1795" w:type="dxa"/>
            <w:shd w:val="clear" w:color="auto" w:fill="AEAAAA" w:themeFill="background2" w:themeFillShade="BF"/>
          </w:tcPr>
          <w:p w14:paraId="7BFE4D40" w14:textId="77777777" w:rsidR="003B3687" w:rsidRPr="00E73694" w:rsidRDefault="003B3687" w:rsidP="007A2896">
            <w:pPr>
              <w:spacing w:line="360" w:lineRule="auto"/>
            </w:pPr>
            <w:r w:rsidRPr="00E73694">
              <w:t>Suku Bunga (i)</w:t>
            </w:r>
          </w:p>
        </w:tc>
        <w:tc>
          <w:tcPr>
            <w:tcW w:w="1896" w:type="dxa"/>
          </w:tcPr>
          <w:p w14:paraId="65E67E65" w14:textId="77777777" w:rsidR="003B3687" w:rsidRPr="00E73694" w:rsidRDefault="003B3687" w:rsidP="007A2896">
            <w:pPr>
              <w:spacing w:line="360" w:lineRule="auto"/>
            </w:pPr>
            <w:r w:rsidRPr="00E73694">
              <w:t>2.25 %</w:t>
            </w:r>
          </w:p>
        </w:tc>
        <w:tc>
          <w:tcPr>
            <w:tcW w:w="1892" w:type="dxa"/>
          </w:tcPr>
          <w:p w14:paraId="568BC321" w14:textId="77777777" w:rsidR="003B3687" w:rsidRPr="00E73694" w:rsidRDefault="003B3687" w:rsidP="007A2896">
            <w:pPr>
              <w:spacing w:line="360" w:lineRule="auto"/>
            </w:pPr>
            <w:r w:rsidRPr="00E73694">
              <w:t>2.25 %</w:t>
            </w:r>
          </w:p>
        </w:tc>
      </w:tr>
    </w:tbl>
    <w:p w14:paraId="075CC9E2" w14:textId="13A2A105" w:rsidR="003B3687" w:rsidRPr="00E73694" w:rsidRDefault="003B3687" w:rsidP="00741F72">
      <w:pPr>
        <w:spacing w:line="360" w:lineRule="auto"/>
        <w:ind w:firstLine="360"/>
        <w:rPr>
          <w:sz w:val="22"/>
          <w:szCs w:val="22"/>
        </w:rPr>
      </w:pPr>
      <w:r w:rsidRPr="00E73694">
        <w:rPr>
          <w:sz w:val="22"/>
          <w:szCs w:val="22"/>
        </w:rPr>
        <w:lastRenderedPageBreak/>
        <w:t xml:space="preserve">Analisis Evaluasi sebaiknya dilakukan dengan metode </w:t>
      </w:r>
      <w:r w:rsidRPr="00E73694">
        <w:rPr>
          <w:i/>
          <w:sz w:val="22"/>
          <w:szCs w:val="22"/>
        </w:rPr>
        <w:t>Annual</w:t>
      </w:r>
      <w:r w:rsidRPr="00E73694">
        <w:rPr>
          <w:sz w:val="22"/>
          <w:szCs w:val="22"/>
        </w:rPr>
        <w:t xml:space="preserve"> Ekuivalen (AE),</w:t>
      </w:r>
      <w:r w:rsidRPr="00E73694">
        <w:rPr>
          <w:sz w:val="22"/>
          <w:szCs w:val="22"/>
          <w:lang w:val="id-ID"/>
        </w:rPr>
        <w:t xml:space="preserve"> </w:t>
      </w:r>
      <w:r w:rsidRPr="00E73694">
        <w:rPr>
          <w:sz w:val="22"/>
          <w:szCs w:val="22"/>
        </w:rPr>
        <w:t>karena menggunaakan 2 alternatif meskipun umur investasinya sama, yaitu</w:t>
      </w:r>
    </w:p>
    <w:p w14:paraId="0DB992AF" w14:textId="77777777" w:rsidR="003B3687" w:rsidRPr="00E73694" w:rsidRDefault="003B3687" w:rsidP="003B3687">
      <w:pPr>
        <w:spacing w:line="360" w:lineRule="auto"/>
        <w:rPr>
          <w:sz w:val="22"/>
          <w:szCs w:val="22"/>
          <w:lang w:val="id-ID"/>
        </w:rPr>
      </w:pPr>
      <w:r w:rsidRPr="00E73694">
        <w:rPr>
          <w:sz w:val="22"/>
          <w:szCs w:val="22"/>
        </w:rPr>
        <w:t>AE</w:t>
      </w:r>
      <m:oMath>
        <m:r>
          <w:rPr>
            <w:rFonts w:ascii="Cambria Math" w:eastAsia="Cambria Math" w:hAnsi="Cambria Math"/>
            <w:sz w:val="22"/>
            <w:szCs w:val="22"/>
          </w:rPr>
          <m:t>=</m:t>
        </m:r>
        <m:nary>
          <m:naryPr>
            <m:chr m:val="∑"/>
            <m:grow m:val="1"/>
            <m:ctrlPr>
              <w:rPr>
                <w:rFonts w:ascii="Cambria Math" w:hAnsi="Cambria Math"/>
                <w:sz w:val="22"/>
                <w:szCs w:val="22"/>
              </w:rPr>
            </m:ctrlPr>
          </m:naryPr>
          <m:sub>
            <m:r>
              <w:rPr>
                <w:rFonts w:ascii="Cambria Math" w:eastAsia="Cambria Math" w:hAnsi="Cambria Math"/>
                <w:sz w:val="22"/>
                <w:szCs w:val="22"/>
              </w:rPr>
              <m:t>t=0</m:t>
            </m:r>
          </m:sub>
          <m:sup>
            <m:r>
              <w:rPr>
                <w:rFonts w:ascii="Cambria Math" w:eastAsia="Cambria Math" w:hAnsi="Cambria Math"/>
                <w:sz w:val="22"/>
                <w:szCs w:val="22"/>
              </w:rPr>
              <m:t>n</m:t>
            </m:r>
          </m:sup>
          <m:e>
            <m:r>
              <m:rPr>
                <m:sty m:val="p"/>
              </m:rPr>
              <w:rPr>
                <w:rFonts w:ascii="Cambria Math" w:hAnsi="Cambria Math"/>
                <w:sz w:val="22"/>
                <w:szCs w:val="22"/>
              </w:rPr>
              <m:t xml:space="preserve"> CF t </m:t>
            </m:r>
            <m:d>
              <m:dPr>
                <m:ctrlPr>
                  <w:rPr>
                    <w:rFonts w:ascii="Cambria Math" w:hAnsi="Cambria Math"/>
                    <w:sz w:val="22"/>
                    <w:szCs w:val="22"/>
                  </w:rPr>
                </m:ctrlPr>
              </m:dPr>
              <m:e>
                <m:r>
                  <m:rPr>
                    <m:sty m:val="p"/>
                  </m:rPr>
                  <w:rPr>
                    <w:rFonts w:ascii="Cambria Math" w:hAnsi="Cambria Math"/>
                    <w:sz w:val="22"/>
                    <w:szCs w:val="22"/>
                  </w:rPr>
                  <m:t>FBA</m:t>
                </m:r>
              </m:e>
            </m:d>
            <m:r>
              <m:rPr>
                <m:sty m:val="p"/>
              </m:rPr>
              <w:rPr>
                <w:rFonts w:ascii="Cambria Math" w:hAnsi="Cambria Math"/>
                <w:sz w:val="22"/>
                <w:szCs w:val="22"/>
              </w:rPr>
              <m:t>t</m:t>
            </m:r>
          </m:e>
        </m:nary>
      </m:oMath>
    </w:p>
    <w:p w14:paraId="233D042A" w14:textId="77777777" w:rsidR="003B3687" w:rsidRPr="00E73694" w:rsidRDefault="00184148" w:rsidP="003B3687">
      <w:pPr>
        <w:spacing w:line="360" w:lineRule="auto"/>
        <w:rPr>
          <w:sz w:val="22"/>
          <w:szCs w:val="22"/>
          <w:lang w:val="id-ID"/>
        </w:rPr>
      </w:pPr>
      <m:oMathPara>
        <m:oMathParaPr>
          <m:jc m:val="left"/>
        </m:oMathParaPr>
        <m:oMath>
          <m:sSub>
            <m:sSubPr>
              <m:ctrlPr>
                <w:rPr>
                  <w:rFonts w:ascii="Cambria Math" w:hAnsi="Cambria Math"/>
                  <w:i/>
                  <w:sz w:val="22"/>
                  <w:szCs w:val="22"/>
                  <w:lang w:val="id-ID"/>
                </w:rPr>
              </m:ctrlPr>
            </m:sSubPr>
            <m:e>
              <m:r>
                <w:rPr>
                  <w:rFonts w:ascii="Cambria Math" w:hAnsi="Cambria Math"/>
                  <w:sz w:val="22"/>
                  <w:szCs w:val="22"/>
                  <w:lang w:val="id-ID"/>
                </w:rPr>
                <m:t>AE</m:t>
              </m:r>
            </m:e>
            <m:sub>
              <m:r>
                <w:rPr>
                  <w:rFonts w:ascii="Cambria Math" w:hAnsi="Cambria Math"/>
                  <w:sz w:val="22"/>
                  <w:szCs w:val="22"/>
                  <w:lang w:val="id-ID"/>
                </w:rPr>
                <m:t>A</m:t>
              </m:r>
            </m:sub>
          </m:sSub>
          <m:r>
            <w:rPr>
              <w:rFonts w:ascii="Cambria Math" w:hAnsi="Cambria Math"/>
              <w:sz w:val="22"/>
              <w:szCs w:val="22"/>
              <w:lang w:val="id-ID"/>
            </w:rPr>
            <m:t>=-I</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;I;n</m:t>
              </m:r>
            </m:e>
          </m:d>
          <m:r>
            <w:rPr>
              <w:rFonts w:ascii="Cambria Math" w:hAnsi="Cambria Math"/>
              <w:sz w:val="22"/>
              <w:szCs w:val="22"/>
              <w:lang w:val="id-ID"/>
            </w:rPr>
            <m:t>+Ab+S</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;I;n</m:t>
              </m:r>
            </m:e>
          </m:d>
          <m:r>
            <w:rPr>
              <w:rFonts w:ascii="Cambria Math" w:hAnsi="Cambria Math"/>
              <w:sz w:val="22"/>
              <w:szCs w:val="22"/>
              <w:lang w:val="id-ID"/>
            </w:rPr>
            <m:t>-Ac</m:t>
          </m:r>
        </m:oMath>
      </m:oMathPara>
    </w:p>
    <w:p w14:paraId="76D588C2" w14:textId="77777777" w:rsidR="003B3687" w:rsidRPr="00E73694" w:rsidRDefault="00184148" w:rsidP="003B3687">
      <w:pPr>
        <w:spacing w:line="360" w:lineRule="auto"/>
        <w:ind w:left="709" w:hanging="709"/>
        <w:rPr>
          <w:sz w:val="22"/>
          <w:szCs w:val="22"/>
          <w:lang w:val="id-ID"/>
        </w:rPr>
      </w:pPr>
      <m:oMath>
        <m:sSub>
          <m:sSubPr>
            <m:ctrlPr>
              <w:rPr>
                <w:rFonts w:ascii="Cambria Math" w:hAnsi="Cambria Math"/>
                <w:i/>
                <w:sz w:val="22"/>
                <w:szCs w:val="22"/>
              </w:rPr>
            </m:ctrlPr>
          </m:sSubPr>
          <m:e>
            <m:r>
              <w:rPr>
                <w:rFonts w:ascii="Cambria Math" w:hAnsi="Cambria Math"/>
                <w:sz w:val="22"/>
                <w:szCs w:val="22"/>
                <w:lang w:val="id-ID"/>
              </w:rPr>
              <m:t>AE</m:t>
            </m:r>
          </m:e>
          <m:sub>
            <m:r>
              <w:rPr>
                <w:rFonts w:ascii="Cambria Math" w:hAnsi="Cambria Math"/>
                <w:sz w:val="22"/>
                <w:szCs w:val="22"/>
                <w:lang w:val="id-ID"/>
              </w:rPr>
              <m:t>A</m:t>
            </m:r>
          </m:sub>
        </m:sSub>
        <m:r>
          <w:rPr>
            <w:rFonts w:ascii="Cambria Math" w:hAnsi="Cambria Math"/>
            <w:sz w:val="22"/>
            <w:szCs w:val="22"/>
            <w:lang w:val="id-ID"/>
          </w:rPr>
          <m:t>=-500.000.000(</m:t>
        </m:r>
        <m:d>
          <m:dPr>
            <m:ctrlPr>
              <w:rPr>
                <w:rFonts w:ascii="Cambria Math" w:hAnsi="Cambria Math"/>
                <w:i/>
                <w:sz w:val="22"/>
                <w:szCs w:val="22"/>
              </w:rPr>
            </m:ctrlPr>
          </m:dPr>
          <m:e>
            <m:f>
              <m:fPr>
                <m:type m:val="lin"/>
                <m:ctrlPr>
                  <w:rPr>
                    <w:rFonts w:ascii="Cambria Math" w:hAnsi="Cambria Math"/>
                    <w:i/>
                    <w:sz w:val="22"/>
                    <w:szCs w:val="22"/>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;2,25;7</m:t>
            </m:r>
          </m:e>
        </m:d>
        <m:r>
          <w:rPr>
            <w:rFonts w:ascii="Cambria Math" w:hAnsi="Cambria Math"/>
            <w:sz w:val="22"/>
            <w:szCs w:val="22"/>
            <w:lang w:val="id-ID"/>
          </w:rPr>
          <m:t>+351.573.724+100.000.000(</m:t>
        </m:r>
        <m:d>
          <m:dPr>
            <m:ctrlPr>
              <w:rPr>
                <w:rFonts w:ascii="Cambria Math" w:hAnsi="Cambria Math"/>
                <w:i/>
                <w:sz w:val="22"/>
                <w:szCs w:val="22"/>
              </w:rPr>
            </m:ctrlPr>
          </m:dPr>
          <m:e>
            <m:f>
              <m:fPr>
                <m:type m:val="lin"/>
                <m:ctrlPr>
                  <w:rPr>
                    <w:rFonts w:ascii="Cambria Math" w:hAnsi="Cambria Math"/>
                    <w:i/>
                    <w:sz w:val="22"/>
                    <w:szCs w:val="22"/>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;2,25;7</m:t>
            </m:r>
          </m:e>
        </m:d>
        <m:r>
          <w:rPr>
            <w:rFonts w:ascii="Cambria Math" w:hAnsi="Cambria Math"/>
            <w:sz w:val="22"/>
            <w:szCs w:val="22"/>
            <w:lang w:val="id-ID"/>
          </w:rPr>
          <m:t>-20.596.000</m:t>
        </m:r>
      </m:oMath>
      <w:r w:rsidR="003B3687" w:rsidRPr="00E73694">
        <w:rPr>
          <w:sz w:val="22"/>
          <w:szCs w:val="22"/>
          <w:lang w:val="id-ID"/>
        </w:rPr>
        <w:t xml:space="preserve"> </w:t>
      </w:r>
    </w:p>
    <w:p w14:paraId="78EC81F2" w14:textId="77777777" w:rsidR="003B3687" w:rsidRPr="00E73694" w:rsidRDefault="00184148" w:rsidP="003B3687">
      <w:pPr>
        <w:spacing w:line="360" w:lineRule="auto"/>
        <w:ind w:left="709" w:hanging="709"/>
        <w:rPr>
          <w:sz w:val="22"/>
          <w:szCs w:val="22"/>
          <w:lang w:val="id-ID"/>
        </w:rPr>
      </w:pPr>
      <m:oMath>
        <m:sSub>
          <m:sSubPr>
            <m:ctrlPr>
              <w:rPr>
                <w:rFonts w:ascii="Cambria Math" w:hAnsi="Cambria Math"/>
                <w:i/>
                <w:sz w:val="22"/>
                <w:szCs w:val="22"/>
              </w:rPr>
            </m:ctrlPr>
          </m:sSubPr>
          <m:e>
            <m:r>
              <w:rPr>
                <w:rFonts w:ascii="Cambria Math" w:hAnsi="Cambria Math"/>
                <w:sz w:val="22"/>
                <w:szCs w:val="22"/>
                <w:lang w:val="id-ID"/>
              </w:rPr>
              <m:t>AE</m:t>
            </m:r>
          </m:e>
          <m:sub>
            <m:r>
              <w:rPr>
                <w:rFonts w:ascii="Cambria Math" w:hAnsi="Cambria Math"/>
                <w:sz w:val="22"/>
                <w:szCs w:val="22"/>
                <w:lang w:val="id-ID"/>
              </w:rPr>
              <m:t>A</m:t>
            </m:r>
          </m:sub>
        </m:sSub>
        <m:r>
          <w:rPr>
            <w:rFonts w:ascii="Cambria Math" w:hAnsi="Cambria Math"/>
            <w:sz w:val="22"/>
            <w:szCs w:val="22"/>
            <w:lang w:val="id-ID"/>
          </w:rPr>
          <m:t>=-500.000.000(</m:t>
        </m:r>
        <m:d>
          <m:dPr>
            <m:ctrlPr>
              <w:rPr>
                <w:rFonts w:ascii="Cambria Math" w:hAnsi="Cambria Math"/>
                <w:i/>
                <w:sz w:val="22"/>
                <w:szCs w:val="22"/>
              </w:rPr>
            </m:ctrlPr>
          </m:dPr>
          <m:e>
            <m:r>
              <w:rPr>
                <w:rFonts w:ascii="Cambria Math" w:hAnsi="Cambria Math"/>
                <w:sz w:val="22"/>
                <w:szCs w:val="22"/>
                <w:lang w:val="id-ID"/>
              </w:rPr>
              <m:t>0,1560000</m:t>
            </m:r>
          </m:e>
        </m:d>
        <m:r>
          <w:rPr>
            <w:rFonts w:ascii="Cambria Math" w:hAnsi="Cambria Math"/>
            <w:sz w:val="22"/>
            <w:szCs w:val="22"/>
            <w:lang w:val="id-ID"/>
          </w:rPr>
          <m:t>+351.573.724+100.000.000(</m:t>
        </m:r>
        <m:d>
          <m:dPr>
            <m:ctrlPr>
              <w:rPr>
                <w:rFonts w:ascii="Cambria Math" w:hAnsi="Cambria Math"/>
                <w:i/>
                <w:sz w:val="22"/>
                <w:szCs w:val="22"/>
              </w:rPr>
            </m:ctrlPr>
          </m:dPr>
          <m:e>
            <m:r>
              <w:rPr>
                <w:rFonts w:ascii="Cambria Math" w:hAnsi="Cambria Math"/>
                <w:sz w:val="22"/>
                <w:szCs w:val="22"/>
                <w:lang w:val="id-ID"/>
              </w:rPr>
              <m:t>0,133500</m:t>
            </m:r>
          </m:e>
        </m:d>
        <m:r>
          <w:rPr>
            <w:rFonts w:ascii="Cambria Math" w:hAnsi="Cambria Math"/>
            <w:sz w:val="22"/>
            <w:szCs w:val="22"/>
            <w:lang w:val="id-ID"/>
          </w:rPr>
          <m:t>-20.596.000</m:t>
        </m:r>
      </m:oMath>
      <w:r w:rsidR="003B3687" w:rsidRPr="00E73694">
        <w:rPr>
          <w:sz w:val="22"/>
          <w:szCs w:val="22"/>
          <w:lang w:val="id-ID"/>
        </w:rPr>
        <w:t xml:space="preserve"> </w:t>
      </w:r>
    </w:p>
    <w:p w14:paraId="24420A57" w14:textId="77777777" w:rsidR="003B3687" w:rsidRPr="00E73694" w:rsidRDefault="00184148" w:rsidP="003B3687">
      <w:pPr>
        <w:spacing w:line="360" w:lineRule="auto"/>
        <w:rPr>
          <w:i/>
          <w:sz w:val="22"/>
          <w:szCs w:val="22"/>
          <w:lang w:val="id-ID"/>
        </w:rPr>
      </w:pPr>
      <m:oMathPara>
        <m:oMathParaPr>
          <m:jc m:val="left"/>
        </m:oMathParaPr>
        <m:oMath>
          <m:sSub>
            <m:sSubPr>
              <m:ctrlPr>
                <w:rPr>
                  <w:rFonts w:ascii="Cambria Math" w:hAnsi="Cambria Math"/>
                  <w:i/>
                  <w:sz w:val="22"/>
                  <w:szCs w:val="22"/>
                </w:rPr>
              </m:ctrlPr>
            </m:sSubPr>
            <m:e>
              <m:r>
                <w:rPr>
                  <w:rFonts w:ascii="Cambria Math" w:hAnsi="Cambria Math"/>
                  <w:sz w:val="22"/>
                  <w:szCs w:val="22"/>
                </w:rPr>
                <m:t>AE</m:t>
              </m:r>
            </m:e>
            <m:sub>
              <m:r>
                <w:rPr>
                  <w:rFonts w:ascii="Cambria Math" w:hAnsi="Cambria Math"/>
                  <w:sz w:val="22"/>
                  <w:szCs w:val="22"/>
                </w:rPr>
                <m:t>A</m:t>
              </m:r>
            </m:sub>
          </m:sSub>
          <m:r>
            <w:rPr>
              <w:rFonts w:ascii="Cambria Math" w:hAnsi="Cambria Math"/>
              <w:sz w:val="22"/>
              <w:szCs w:val="22"/>
            </w:rPr>
            <m:t>=266.291.724</m:t>
          </m:r>
        </m:oMath>
      </m:oMathPara>
    </w:p>
    <w:p w14:paraId="77FAD489" w14:textId="77777777" w:rsidR="003B3687" w:rsidRPr="00E73694" w:rsidRDefault="003B3687" w:rsidP="003B3687">
      <w:pPr>
        <w:spacing w:line="360" w:lineRule="auto"/>
        <w:rPr>
          <w:sz w:val="22"/>
          <w:szCs w:val="22"/>
          <w:lang w:val="id-ID"/>
        </w:rPr>
      </w:pPr>
      <w:r w:rsidRPr="00E73694">
        <w:rPr>
          <w:sz w:val="22"/>
          <w:szCs w:val="22"/>
        </w:rPr>
        <w:t>AE</w:t>
      </w:r>
      <m:oMath>
        <m:r>
          <w:rPr>
            <w:rFonts w:ascii="Cambria Math" w:eastAsia="Cambria Math" w:hAnsi="Cambria Math"/>
            <w:sz w:val="22"/>
            <w:szCs w:val="22"/>
          </w:rPr>
          <m:t>=</m:t>
        </m:r>
        <m:nary>
          <m:naryPr>
            <m:chr m:val="∑"/>
            <m:grow m:val="1"/>
            <m:ctrlPr>
              <w:rPr>
                <w:rFonts w:ascii="Cambria Math" w:hAnsi="Cambria Math"/>
                <w:sz w:val="22"/>
                <w:szCs w:val="22"/>
              </w:rPr>
            </m:ctrlPr>
          </m:naryPr>
          <m:sub>
            <m:r>
              <w:rPr>
                <w:rFonts w:ascii="Cambria Math" w:eastAsia="Cambria Math" w:hAnsi="Cambria Math"/>
                <w:sz w:val="22"/>
                <w:szCs w:val="22"/>
              </w:rPr>
              <m:t>t=0</m:t>
            </m:r>
          </m:sub>
          <m:sup>
            <m:r>
              <w:rPr>
                <w:rFonts w:ascii="Cambria Math" w:eastAsia="Cambria Math" w:hAnsi="Cambria Math"/>
                <w:sz w:val="22"/>
                <w:szCs w:val="22"/>
              </w:rPr>
              <m:t>n</m:t>
            </m:r>
          </m:sup>
          <m:e>
            <m:r>
              <m:rPr>
                <m:sty m:val="p"/>
              </m:rPr>
              <w:rPr>
                <w:rFonts w:ascii="Cambria Math" w:hAnsi="Cambria Math"/>
                <w:sz w:val="22"/>
                <w:szCs w:val="22"/>
              </w:rPr>
              <m:t xml:space="preserve"> CF t </m:t>
            </m:r>
            <m:d>
              <m:dPr>
                <m:ctrlPr>
                  <w:rPr>
                    <w:rFonts w:ascii="Cambria Math" w:hAnsi="Cambria Math"/>
                    <w:sz w:val="22"/>
                    <w:szCs w:val="22"/>
                  </w:rPr>
                </m:ctrlPr>
              </m:dPr>
              <m:e>
                <m:r>
                  <m:rPr>
                    <m:sty m:val="p"/>
                  </m:rPr>
                  <w:rPr>
                    <w:rFonts w:ascii="Cambria Math" w:hAnsi="Cambria Math"/>
                    <w:sz w:val="22"/>
                    <w:szCs w:val="22"/>
                  </w:rPr>
                  <m:t>FBA</m:t>
                </m:r>
              </m:e>
            </m:d>
            <m:r>
              <m:rPr>
                <m:sty m:val="p"/>
              </m:rPr>
              <w:rPr>
                <w:rFonts w:ascii="Cambria Math" w:hAnsi="Cambria Math"/>
                <w:sz w:val="22"/>
                <w:szCs w:val="22"/>
              </w:rPr>
              <m:t>t</m:t>
            </m:r>
          </m:e>
        </m:nary>
      </m:oMath>
    </w:p>
    <w:p w14:paraId="6CB87D6F" w14:textId="77777777" w:rsidR="003B3687" w:rsidRPr="00E73694" w:rsidRDefault="00184148" w:rsidP="003B3687">
      <w:pPr>
        <w:spacing w:line="360" w:lineRule="auto"/>
        <w:rPr>
          <w:sz w:val="22"/>
          <w:szCs w:val="22"/>
          <w:lang w:val="id-ID"/>
        </w:rPr>
      </w:pPr>
      <m:oMathPara>
        <m:oMathParaPr>
          <m:jc m:val="left"/>
        </m:oMathParaPr>
        <m:oMath>
          <m:sSub>
            <m:sSubPr>
              <m:ctrlPr>
                <w:rPr>
                  <w:rFonts w:ascii="Cambria Math" w:hAnsi="Cambria Math"/>
                  <w:i/>
                  <w:sz w:val="22"/>
                  <w:szCs w:val="22"/>
                  <w:lang w:val="id-ID"/>
                </w:rPr>
              </m:ctrlPr>
            </m:sSubPr>
            <m:e>
              <m:r>
                <w:rPr>
                  <w:rFonts w:ascii="Cambria Math" w:hAnsi="Cambria Math"/>
                  <w:sz w:val="22"/>
                  <w:szCs w:val="22"/>
                  <w:lang w:val="id-ID"/>
                </w:rPr>
                <m:t>AE</m:t>
              </m:r>
            </m:e>
            <m:sub>
              <m:r>
                <w:rPr>
                  <w:rFonts w:ascii="Cambria Math" w:hAnsi="Cambria Math"/>
                  <w:sz w:val="22"/>
                  <w:szCs w:val="22"/>
                  <w:lang w:val="id-ID"/>
                </w:rPr>
                <m:t>B</m:t>
              </m:r>
            </m:sub>
          </m:sSub>
          <m:r>
            <w:rPr>
              <w:rFonts w:ascii="Cambria Math" w:hAnsi="Cambria Math"/>
              <w:sz w:val="22"/>
              <w:szCs w:val="22"/>
              <w:lang w:val="id-ID"/>
            </w:rPr>
            <m:t>=-I</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;I;n</m:t>
              </m:r>
            </m:e>
          </m:d>
          <m:r>
            <w:rPr>
              <w:rFonts w:ascii="Cambria Math" w:hAnsi="Cambria Math"/>
              <w:sz w:val="22"/>
              <w:szCs w:val="22"/>
              <w:lang w:val="id-ID"/>
            </w:rPr>
            <m:t>+Ab+S</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;I;n</m:t>
              </m:r>
            </m:e>
          </m:d>
          <m:r>
            <w:rPr>
              <w:rFonts w:ascii="Cambria Math" w:hAnsi="Cambria Math"/>
              <w:sz w:val="22"/>
              <w:szCs w:val="22"/>
              <w:lang w:val="id-ID"/>
            </w:rPr>
            <m:t>-Ac</m:t>
          </m:r>
        </m:oMath>
      </m:oMathPara>
    </w:p>
    <w:p w14:paraId="7CB0FA4A" w14:textId="77777777" w:rsidR="003B3687" w:rsidRPr="00E73694" w:rsidRDefault="00184148" w:rsidP="003B3687">
      <w:pPr>
        <w:spacing w:line="360" w:lineRule="auto"/>
        <w:ind w:left="709" w:hanging="709"/>
        <w:rPr>
          <w:sz w:val="22"/>
          <w:szCs w:val="22"/>
          <w:lang w:val="id-ID"/>
        </w:rPr>
      </w:pPr>
      <m:oMath>
        <m:sSub>
          <m:sSubPr>
            <m:ctrlPr>
              <w:rPr>
                <w:rFonts w:ascii="Cambria Math" w:hAnsi="Cambria Math"/>
                <w:i/>
                <w:sz w:val="22"/>
                <w:szCs w:val="22"/>
              </w:rPr>
            </m:ctrlPr>
          </m:sSubPr>
          <m:e>
            <m:r>
              <w:rPr>
                <w:rFonts w:ascii="Cambria Math" w:hAnsi="Cambria Math"/>
                <w:sz w:val="22"/>
                <w:szCs w:val="22"/>
                <w:lang w:val="id-ID"/>
              </w:rPr>
              <m:t>AE</m:t>
            </m:r>
          </m:e>
          <m:sub>
            <m:r>
              <w:rPr>
                <w:rFonts w:ascii="Cambria Math" w:hAnsi="Cambria Math"/>
                <w:sz w:val="22"/>
                <w:szCs w:val="22"/>
                <w:lang w:val="id-ID"/>
              </w:rPr>
              <m:t>B</m:t>
            </m:r>
          </m:sub>
        </m:sSub>
        <m:r>
          <w:rPr>
            <w:rFonts w:ascii="Cambria Math" w:hAnsi="Cambria Math"/>
            <w:sz w:val="22"/>
            <w:szCs w:val="22"/>
            <w:lang w:val="id-ID"/>
          </w:rPr>
          <m:t>=-160.000.000</m:t>
        </m:r>
        <m:d>
          <m:dPr>
            <m:ctrlPr>
              <w:rPr>
                <w:rFonts w:ascii="Cambria Math" w:hAnsi="Cambria Math"/>
                <w:i/>
                <w:sz w:val="22"/>
                <w:szCs w:val="22"/>
              </w:rPr>
            </m:ctrlPr>
          </m:dPr>
          <m:e>
            <m:f>
              <m:fPr>
                <m:type m:val="lin"/>
                <m:ctrlPr>
                  <w:rPr>
                    <w:rFonts w:ascii="Cambria Math" w:hAnsi="Cambria Math"/>
                    <w:i/>
                    <w:sz w:val="22"/>
                    <w:szCs w:val="22"/>
                  </w:rPr>
                </m:ctrlPr>
              </m:fPr>
              <m:num>
                <m:r>
                  <w:rPr>
                    <w:rFonts w:ascii="Cambria Math" w:hAnsi="Cambria Math"/>
                    <w:sz w:val="22"/>
                    <w:szCs w:val="22"/>
                    <w:lang w:val="id-ID"/>
                  </w:rPr>
                  <m:t>A</m:t>
                </m:r>
              </m:num>
              <m:den>
                <m:r>
                  <w:rPr>
                    <w:rFonts w:ascii="Cambria Math" w:hAnsi="Cambria Math"/>
                    <w:sz w:val="22"/>
                    <w:szCs w:val="22"/>
                    <w:lang w:val="id-ID"/>
                  </w:rPr>
                  <m:t>P</m:t>
                </m:r>
              </m:den>
            </m:f>
            <m:r>
              <w:rPr>
                <w:rFonts w:ascii="Cambria Math" w:hAnsi="Cambria Math"/>
                <w:sz w:val="22"/>
                <w:szCs w:val="22"/>
                <w:lang w:val="id-ID"/>
              </w:rPr>
              <m:t>;2,25;7</m:t>
            </m:r>
          </m:e>
        </m:d>
        <m:r>
          <w:rPr>
            <w:rFonts w:ascii="Cambria Math" w:hAnsi="Cambria Math"/>
            <w:sz w:val="22"/>
            <w:szCs w:val="22"/>
            <w:lang w:val="id-ID"/>
          </w:rPr>
          <m:t>+351.573.724+32.000.000</m:t>
        </m:r>
        <m:d>
          <m:dPr>
            <m:ctrlPr>
              <w:rPr>
                <w:rFonts w:ascii="Cambria Math" w:hAnsi="Cambria Math"/>
                <w:i/>
                <w:sz w:val="22"/>
                <w:szCs w:val="22"/>
              </w:rPr>
            </m:ctrlPr>
          </m:dPr>
          <m:e>
            <m:f>
              <m:fPr>
                <m:type m:val="lin"/>
                <m:ctrlPr>
                  <w:rPr>
                    <w:rFonts w:ascii="Cambria Math" w:hAnsi="Cambria Math"/>
                    <w:i/>
                    <w:sz w:val="22"/>
                    <w:szCs w:val="22"/>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;2,25;7</m:t>
            </m:r>
          </m:e>
        </m:d>
        <m:r>
          <w:rPr>
            <w:rFonts w:ascii="Cambria Math" w:hAnsi="Cambria Math"/>
            <w:sz w:val="22"/>
            <w:szCs w:val="22"/>
            <w:lang w:val="id-ID"/>
          </w:rPr>
          <m:t>-20.270.000</m:t>
        </m:r>
      </m:oMath>
      <w:r w:rsidR="003B3687" w:rsidRPr="00E73694">
        <w:rPr>
          <w:sz w:val="22"/>
          <w:szCs w:val="22"/>
          <w:lang w:val="id-ID"/>
        </w:rPr>
        <w:t xml:space="preserve"> </w:t>
      </w:r>
    </w:p>
    <w:p w14:paraId="2C7EE989" w14:textId="77777777" w:rsidR="003B3687" w:rsidRPr="00E73694" w:rsidRDefault="00184148" w:rsidP="003B3687">
      <w:pPr>
        <w:spacing w:line="360" w:lineRule="auto"/>
        <w:ind w:left="709" w:hanging="709"/>
        <w:rPr>
          <w:sz w:val="22"/>
          <w:szCs w:val="22"/>
          <w:lang w:val="id-ID"/>
        </w:rPr>
      </w:pPr>
      <m:oMath>
        <m:sSub>
          <m:sSubPr>
            <m:ctrlPr>
              <w:rPr>
                <w:rFonts w:ascii="Cambria Math" w:hAnsi="Cambria Math"/>
                <w:i/>
                <w:sz w:val="22"/>
                <w:szCs w:val="22"/>
              </w:rPr>
            </m:ctrlPr>
          </m:sSubPr>
          <m:e>
            <m:r>
              <w:rPr>
                <w:rFonts w:ascii="Cambria Math" w:hAnsi="Cambria Math"/>
                <w:sz w:val="22"/>
                <w:szCs w:val="22"/>
                <w:lang w:val="id-ID"/>
              </w:rPr>
              <m:t>AE</m:t>
            </m:r>
          </m:e>
          <m:sub>
            <m:r>
              <w:rPr>
                <w:rFonts w:ascii="Cambria Math" w:hAnsi="Cambria Math"/>
                <w:sz w:val="22"/>
                <w:szCs w:val="22"/>
                <w:lang w:val="id-ID"/>
              </w:rPr>
              <m:t>B</m:t>
            </m:r>
          </m:sub>
        </m:sSub>
        <m:r>
          <w:rPr>
            <w:rFonts w:ascii="Cambria Math" w:hAnsi="Cambria Math"/>
            <w:sz w:val="22"/>
            <w:szCs w:val="22"/>
            <w:lang w:val="id-ID"/>
          </w:rPr>
          <m:t>=-160.000.000</m:t>
        </m:r>
        <m:d>
          <m:dPr>
            <m:ctrlPr>
              <w:rPr>
                <w:rFonts w:ascii="Cambria Math" w:hAnsi="Cambria Math"/>
                <w:i/>
                <w:sz w:val="22"/>
                <w:szCs w:val="22"/>
              </w:rPr>
            </m:ctrlPr>
          </m:dPr>
          <m:e>
            <m:r>
              <w:rPr>
                <w:rFonts w:ascii="Cambria Math" w:hAnsi="Cambria Math"/>
                <w:sz w:val="22"/>
                <w:szCs w:val="22"/>
                <w:lang w:val="id-ID"/>
              </w:rPr>
              <m:t>0,1560000</m:t>
            </m:r>
          </m:e>
        </m:d>
        <m:r>
          <w:rPr>
            <w:rFonts w:ascii="Cambria Math" w:hAnsi="Cambria Math"/>
            <w:sz w:val="22"/>
            <w:szCs w:val="22"/>
            <w:lang w:val="id-ID"/>
          </w:rPr>
          <m:t>+351.573.724+32.000.000</m:t>
        </m:r>
        <m:d>
          <m:dPr>
            <m:ctrlPr>
              <w:rPr>
                <w:rFonts w:ascii="Cambria Math" w:hAnsi="Cambria Math"/>
                <w:i/>
                <w:sz w:val="22"/>
                <w:szCs w:val="22"/>
              </w:rPr>
            </m:ctrlPr>
          </m:dPr>
          <m:e>
            <m:r>
              <w:rPr>
                <w:rFonts w:ascii="Cambria Math" w:hAnsi="Cambria Math"/>
                <w:sz w:val="22"/>
                <w:szCs w:val="22"/>
                <w:lang w:val="id-ID"/>
              </w:rPr>
              <m:t>0,133500</m:t>
            </m:r>
          </m:e>
        </m:d>
        <m:r>
          <w:rPr>
            <w:rFonts w:ascii="Cambria Math" w:hAnsi="Cambria Math"/>
            <w:sz w:val="22"/>
            <w:szCs w:val="22"/>
            <w:lang w:val="id-ID"/>
          </w:rPr>
          <m:t>-20.270.000</m:t>
        </m:r>
      </m:oMath>
      <w:r w:rsidR="003B3687" w:rsidRPr="00E73694">
        <w:rPr>
          <w:sz w:val="22"/>
          <w:szCs w:val="22"/>
          <w:lang w:val="id-ID"/>
        </w:rPr>
        <w:t xml:space="preserve"> </w:t>
      </w:r>
    </w:p>
    <w:p w14:paraId="1BD201F7" w14:textId="77777777" w:rsidR="003B3687" w:rsidRPr="00E73694" w:rsidRDefault="00184148" w:rsidP="003B3687">
      <w:pPr>
        <w:spacing w:line="360" w:lineRule="auto"/>
        <w:rPr>
          <w:i/>
          <w:sz w:val="22"/>
          <w:szCs w:val="22"/>
          <w:lang w:val="id-ID"/>
        </w:rPr>
      </w:pPr>
      <m:oMathPara>
        <m:oMathParaPr>
          <m:jc m:val="left"/>
        </m:oMathParaPr>
        <m:oMath>
          <m:sSub>
            <m:sSubPr>
              <m:ctrlPr>
                <w:rPr>
                  <w:rFonts w:ascii="Cambria Math" w:hAnsi="Cambria Math"/>
                  <w:i/>
                  <w:sz w:val="22"/>
                  <w:szCs w:val="22"/>
                </w:rPr>
              </m:ctrlPr>
            </m:sSubPr>
            <m:e>
              <m:r>
                <w:rPr>
                  <w:rFonts w:ascii="Cambria Math" w:hAnsi="Cambria Math"/>
                  <w:sz w:val="22"/>
                  <w:szCs w:val="22"/>
                </w:rPr>
                <m:t>AE</m:t>
              </m:r>
            </m:e>
            <m:sub>
              <m:r>
                <w:rPr>
                  <w:rFonts w:ascii="Cambria Math" w:hAnsi="Cambria Math"/>
                  <w:sz w:val="22"/>
                  <w:szCs w:val="22"/>
                </w:rPr>
                <m:t>B</m:t>
              </m:r>
            </m:sub>
          </m:sSub>
          <m:r>
            <w:rPr>
              <w:rFonts w:ascii="Cambria Math" w:hAnsi="Cambria Math"/>
              <w:sz w:val="22"/>
              <w:szCs w:val="22"/>
            </w:rPr>
            <m:t>=310.579.724</m:t>
          </m:r>
        </m:oMath>
      </m:oMathPara>
    </w:p>
    <w:p w14:paraId="62A2285C" w14:textId="77777777" w:rsidR="003B3687" w:rsidRPr="00E73694" w:rsidRDefault="003B3687" w:rsidP="003B3687">
      <w:pPr>
        <w:spacing w:line="360" w:lineRule="auto"/>
        <w:rPr>
          <w:i/>
          <w:sz w:val="22"/>
          <w:szCs w:val="22"/>
          <w:lang w:val="id-ID"/>
        </w:rPr>
      </w:pPr>
    </w:p>
    <w:p w14:paraId="01F34424" w14:textId="612591EC" w:rsidR="003B3687" w:rsidRPr="00E73694" w:rsidRDefault="003B3687" w:rsidP="003B3687">
      <w:pPr>
        <w:spacing w:line="360" w:lineRule="auto"/>
        <w:ind w:firstLine="720"/>
        <w:rPr>
          <w:sz w:val="22"/>
          <w:szCs w:val="22"/>
          <w:lang w:val="id-ID"/>
        </w:rPr>
      </w:pPr>
      <w:r w:rsidRPr="00E73694">
        <w:rPr>
          <w:sz w:val="22"/>
          <w:szCs w:val="22"/>
        </w:rPr>
        <w:t>Dari hasil perhitungan di atas, diketahui alternatif A (Truk)</w:t>
      </w:r>
      <w:r w:rsidR="00741F72">
        <w:rPr>
          <w:sz w:val="22"/>
          <w:szCs w:val="22"/>
        </w:rPr>
        <w:t xml:space="preserve"> </w:t>
      </w:r>
      <w:r w:rsidRPr="00E73694">
        <w:rPr>
          <w:sz w:val="22"/>
          <w:szCs w:val="22"/>
        </w:rPr>
        <w:t>&lt;&lt; alternatif B (</w:t>
      </w:r>
      <w:r w:rsidR="00C15118" w:rsidRPr="00C15118">
        <w:rPr>
          <w:i/>
          <w:iCs/>
          <w:sz w:val="22"/>
          <w:szCs w:val="22"/>
        </w:rPr>
        <w:t>Pick-up</w:t>
      </w:r>
      <w:r w:rsidRPr="00E73694">
        <w:rPr>
          <w:sz w:val="22"/>
          <w:szCs w:val="22"/>
        </w:rPr>
        <w:t>). artinya, B menjadi terbaik pertama dan A menjadi terbaik kedua. Jadi dua alternati</w:t>
      </w:r>
      <w:r w:rsidRPr="00E73694">
        <w:rPr>
          <w:sz w:val="22"/>
          <w:szCs w:val="22"/>
          <w:lang w:val="id-ID"/>
        </w:rPr>
        <w:t xml:space="preserve">f </w:t>
      </w:r>
      <w:r w:rsidRPr="00E73694">
        <w:rPr>
          <w:sz w:val="22"/>
          <w:szCs w:val="22"/>
        </w:rPr>
        <w:t xml:space="preserve">layak di investasikan, tetapi kita mau melakukan perbandingan sehingga kita melakukan perhitungan </w:t>
      </w:r>
      <w:r w:rsidR="00741F72">
        <w:rPr>
          <w:sz w:val="22"/>
          <w:szCs w:val="22"/>
        </w:rPr>
        <w:t xml:space="preserve">alternatif </w:t>
      </w:r>
      <w:r w:rsidRPr="00E73694">
        <w:rPr>
          <w:sz w:val="22"/>
          <w:szCs w:val="22"/>
        </w:rPr>
        <w:t>B (</w:t>
      </w:r>
      <w:r w:rsidR="00C15118" w:rsidRPr="00C15118">
        <w:rPr>
          <w:i/>
          <w:iCs/>
          <w:sz w:val="22"/>
          <w:szCs w:val="22"/>
        </w:rPr>
        <w:t>Pick-up</w:t>
      </w:r>
      <w:r w:rsidRPr="00E73694">
        <w:rPr>
          <w:sz w:val="22"/>
          <w:szCs w:val="22"/>
        </w:rPr>
        <w:t xml:space="preserve">) karena menjadi pilihan terbaik pertama dan dipilih sebagai keputusan pemilihan. </w:t>
      </w:r>
    </w:p>
    <w:p w14:paraId="7E004F2E" w14:textId="39A05536" w:rsidR="003B3687" w:rsidRPr="00E73694" w:rsidRDefault="003B3687" w:rsidP="00741F72">
      <w:pPr>
        <w:spacing w:line="360" w:lineRule="auto"/>
        <w:ind w:firstLine="360"/>
        <w:rPr>
          <w:sz w:val="22"/>
          <w:szCs w:val="22"/>
          <w:lang w:val="id-ID"/>
        </w:rPr>
      </w:pPr>
      <w:r w:rsidRPr="00E73694">
        <w:rPr>
          <w:sz w:val="22"/>
          <w:szCs w:val="22"/>
        </w:rPr>
        <w:t>Untuk itu, perlu dianalisis sejauh mana alternati</w:t>
      </w:r>
      <w:r w:rsidRPr="00E73694">
        <w:rPr>
          <w:sz w:val="22"/>
          <w:szCs w:val="22"/>
          <w:lang w:val="id-ID"/>
        </w:rPr>
        <w:t>f</w:t>
      </w:r>
      <w:r w:rsidRPr="00E73694">
        <w:rPr>
          <w:sz w:val="22"/>
          <w:szCs w:val="22"/>
        </w:rPr>
        <w:t xml:space="preserve"> B sensiti</w:t>
      </w:r>
      <w:r w:rsidRPr="00E73694">
        <w:rPr>
          <w:sz w:val="22"/>
          <w:szCs w:val="22"/>
          <w:lang w:val="id-ID"/>
        </w:rPr>
        <w:t>f</w:t>
      </w:r>
      <w:r w:rsidRPr="00E73694">
        <w:rPr>
          <w:sz w:val="22"/>
          <w:szCs w:val="22"/>
        </w:rPr>
        <w:t xml:space="preserve"> terhadap alternatif A jika yang </w:t>
      </w:r>
      <w:r w:rsidRPr="00E73694">
        <w:rPr>
          <w:sz w:val="22"/>
          <w:szCs w:val="22"/>
        </w:rPr>
        <w:t>diperhatikan sensitivitas investasi B terhadap alternati</w:t>
      </w:r>
      <w:r w:rsidRPr="00E73694">
        <w:rPr>
          <w:sz w:val="22"/>
          <w:szCs w:val="22"/>
          <w:lang w:val="id-ID"/>
        </w:rPr>
        <w:t>f</w:t>
      </w:r>
      <w:r w:rsidRPr="00E73694">
        <w:rPr>
          <w:sz w:val="22"/>
          <w:szCs w:val="22"/>
        </w:rPr>
        <w:t xml:space="preserve"> A, yaitu:</w:t>
      </w:r>
    </w:p>
    <w:p w14:paraId="6CEA863A" w14:textId="56F1C1BF" w:rsidR="003B3687" w:rsidRPr="00E73694" w:rsidRDefault="003B3687" w:rsidP="003B3687">
      <w:pPr>
        <w:spacing w:line="360" w:lineRule="auto"/>
        <w:rPr>
          <w:sz w:val="22"/>
          <w:szCs w:val="22"/>
        </w:rPr>
      </w:pPr>
      <w:r w:rsidRPr="00E73694">
        <w:rPr>
          <w:sz w:val="22"/>
          <w:szCs w:val="22"/>
        </w:rPr>
        <w:t>Investasi B sensitif terhadap alt A jika NPVA=NPVB atau AEA= AEB</w:t>
      </w:r>
    </w:p>
    <w:p w14:paraId="7C2C5C46" w14:textId="77777777" w:rsidR="003B3687" w:rsidRPr="00E73694" w:rsidRDefault="00184148" w:rsidP="003B3687">
      <w:pPr>
        <w:spacing w:line="360" w:lineRule="auto"/>
        <w:rPr>
          <w:sz w:val="22"/>
          <w:szCs w:val="22"/>
          <w:lang w:val="id-ID"/>
        </w:rPr>
      </w:pPr>
      <m:oMathPara>
        <m:oMathParaPr>
          <m:jc m:val="left"/>
        </m:oMathParaPr>
        <m:oMath>
          <m:sSub>
            <m:sSubPr>
              <m:ctrlPr>
                <w:rPr>
                  <w:rFonts w:ascii="Cambria Math" w:hAnsi="Cambria Math"/>
                  <w:i/>
                  <w:sz w:val="22"/>
                  <w:szCs w:val="22"/>
                  <w:lang w:val="id-ID"/>
                </w:rPr>
              </m:ctrlPr>
            </m:sSubPr>
            <m:e>
              <m:r>
                <w:rPr>
                  <w:rFonts w:ascii="Cambria Math" w:hAnsi="Cambria Math"/>
                  <w:sz w:val="22"/>
                  <w:szCs w:val="22"/>
                  <w:lang w:val="id-ID"/>
                </w:rPr>
                <m:t>AE</m:t>
              </m:r>
            </m:e>
            <m:sub>
              <m:r>
                <w:rPr>
                  <w:rFonts w:ascii="Cambria Math" w:hAnsi="Cambria Math"/>
                  <w:sz w:val="22"/>
                  <w:szCs w:val="22"/>
                  <w:lang w:val="id-ID"/>
                </w:rPr>
                <m:t>A</m:t>
              </m:r>
            </m:sub>
          </m:sSub>
          <m:r>
            <w:rPr>
              <w:rFonts w:ascii="Cambria Math" w:hAnsi="Cambria Math"/>
              <w:sz w:val="22"/>
              <w:szCs w:val="22"/>
              <w:lang w:val="id-ID"/>
            </w:rPr>
            <m:t>=-I(</m:t>
          </m:r>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P;I;n)+Ab+S</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:I;n</m:t>
                  </m:r>
                </m:e>
              </m:d>
              <m:r>
                <w:rPr>
                  <w:rFonts w:ascii="Cambria Math" w:hAnsi="Cambria Math"/>
                  <w:sz w:val="22"/>
                  <w:szCs w:val="22"/>
                  <w:lang w:val="id-ID"/>
                </w:rPr>
                <m:t>-Ac</m:t>
              </m:r>
            </m:den>
          </m:f>
        </m:oMath>
      </m:oMathPara>
    </w:p>
    <w:p w14:paraId="4CDCD759" w14:textId="77777777" w:rsidR="003B3687" w:rsidRPr="00E73694" w:rsidRDefault="003B3687" w:rsidP="003B3687">
      <w:pPr>
        <w:spacing w:line="360" w:lineRule="auto"/>
        <w:ind w:left="1560" w:hanging="1560"/>
        <w:rPr>
          <w:sz w:val="22"/>
          <w:szCs w:val="22"/>
          <w:lang w:val="id-ID"/>
        </w:rPr>
      </w:pPr>
      <m:oMath>
        <m:r>
          <w:rPr>
            <w:rFonts w:ascii="Cambria Math" w:hAnsi="Cambria Math"/>
            <w:sz w:val="22"/>
            <w:szCs w:val="22"/>
          </w:rPr>
          <m:t>310.579.724=-I</m:t>
        </m:r>
        <m:d>
          <m:dPr>
            <m:ctrlPr>
              <w:rPr>
                <w:rFonts w:ascii="Cambria Math" w:hAnsi="Cambria Math"/>
                <w:i/>
                <w:sz w:val="22"/>
                <w:szCs w:val="22"/>
              </w:rPr>
            </m:ctrlPr>
          </m:dPr>
          <m:e>
            <m:f>
              <m:fPr>
                <m:type m:val="lin"/>
                <m:ctrlPr>
                  <w:rPr>
                    <w:rFonts w:ascii="Cambria Math" w:hAnsi="Cambria Math"/>
                    <w:i/>
                    <w:sz w:val="22"/>
                    <w:szCs w:val="22"/>
                  </w:rPr>
                </m:ctrlPr>
              </m:fPr>
              <m:num>
                <m:r>
                  <w:rPr>
                    <w:rFonts w:ascii="Cambria Math" w:hAnsi="Cambria Math"/>
                    <w:sz w:val="22"/>
                    <w:szCs w:val="22"/>
                  </w:rPr>
                  <m:t>A</m:t>
                </m:r>
              </m:num>
              <m:den>
                <m:r>
                  <w:rPr>
                    <w:rFonts w:ascii="Cambria Math" w:hAnsi="Cambria Math"/>
                    <w:sz w:val="22"/>
                    <w:szCs w:val="22"/>
                  </w:rPr>
                  <m:t>P</m:t>
                </m:r>
              </m:den>
            </m:f>
            <m:r>
              <w:rPr>
                <w:rFonts w:ascii="Cambria Math" w:hAnsi="Cambria Math"/>
                <w:sz w:val="22"/>
                <w:szCs w:val="22"/>
              </w:rPr>
              <m:t>;2,25;7</m:t>
            </m:r>
          </m:e>
        </m:d>
        <m:r>
          <w:rPr>
            <w:rFonts w:ascii="Cambria Math" w:hAnsi="Cambria Math"/>
            <w:sz w:val="22"/>
            <w:szCs w:val="22"/>
          </w:rPr>
          <m:t>+351.537.724+32.000.000</m:t>
        </m:r>
        <m:d>
          <m:dPr>
            <m:ctrlPr>
              <w:rPr>
                <w:rFonts w:ascii="Cambria Math" w:hAnsi="Cambria Math"/>
                <w:i/>
                <w:sz w:val="22"/>
                <w:szCs w:val="22"/>
              </w:rPr>
            </m:ctrlPr>
          </m:dPr>
          <m:e>
            <m:f>
              <m:fPr>
                <m:type m:val="lin"/>
                <m:ctrlPr>
                  <w:rPr>
                    <w:rFonts w:ascii="Cambria Math" w:hAnsi="Cambria Math"/>
                    <w:i/>
                    <w:sz w:val="22"/>
                    <w:szCs w:val="22"/>
                  </w:rPr>
                </m:ctrlPr>
              </m:fPr>
              <m:num>
                <m:r>
                  <w:rPr>
                    <w:rFonts w:ascii="Cambria Math" w:hAnsi="Cambria Math"/>
                    <w:sz w:val="22"/>
                    <w:szCs w:val="22"/>
                  </w:rPr>
                  <m:t>A</m:t>
                </m:r>
              </m:num>
              <m:den>
                <m:r>
                  <w:rPr>
                    <w:rFonts w:ascii="Cambria Math" w:hAnsi="Cambria Math"/>
                    <w:sz w:val="22"/>
                    <w:szCs w:val="22"/>
                  </w:rPr>
                  <m:t>F</m:t>
                </m:r>
              </m:den>
            </m:f>
            <m:r>
              <w:rPr>
                <w:rFonts w:ascii="Cambria Math" w:hAnsi="Cambria Math"/>
                <w:sz w:val="22"/>
                <w:szCs w:val="22"/>
              </w:rPr>
              <m:t>;2,25;7</m:t>
            </m:r>
          </m:e>
        </m:d>
        <m:r>
          <w:rPr>
            <w:rFonts w:ascii="Cambria Math" w:hAnsi="Cambria Math"/>
            <w:sz w:val="22"/>
            <w:szCs w:val="22"/>
          </w:rPr>
          <m:t>-20.270.000</m:t>
        </m:r>
      </m:oMath>
      <w:r w:rsidRPr="00E73694">
        <w:rPr>
          <w:sz w:val="22"/>
          <w:szCs w:val="22"/>
          <w:lang w:val="id-ID"/>
        </w:rPr>
        <w:t xml:space="preserve"> </w:t>
      </w:r>
    </w:p>
    <w:p w14:paraId="4F3E5D27" w14:textId="77777777" w:rsidR="003B3687" w:rsidRPr="00E73694" w:rsidRDefault="003B3687" w:rsidP="003B3687">
      <w:pPr>
        <w:spacing w:line="360" w:lineRule="auto"/>
        <w:ind w:left="1560" w:hanging="1560"/>
        <w:rPr>
          <w:sz w:val="22"/>
          <w:szCs w:val="22"/>
          <w:lang w:val="id-ID"/>
        </w:rPr>
      </w:pPr>
      <m:oMath>
        <m:r>
          <w:rPr>
            <w:rFonts w:ascii="Cambria Math" w:hAnsi="Cambria Math"/>
            <w:sz w:val="22"/>
            <w:szCs w:val="22"/>
          </w:rPr>
          <m:t>310.579.724=-I</m:t>
        </m:r>
        <m:d>
          <m:dPr>
            <m:ctrlPr>
              <w:rPr>
                <w:rFonts w:ascii="Cambria Math" w:hAnsi="Cambria Math"/>
                <w:i/>
                <w:sz w:val="22"/>
                <w:szCs w:val="22"/>
              </w:rPr>
            </m:ctrlPr>
          </m:dPr>
          <m:e>
            <m:r>
              <w:rPr>
                <w:rFonts w:ascii="Cambria Math" w:hAnsi="Cambria Math"/>
                <w:sz w:val="22"/>
                <w:szCs w:val="22"/>
              </w:rPr>
              <m:t>0,1560000</m:t>
            </m:r>
          </m:e>
        </m:d>
        <m:r>
          <w:rPr>
            <w:rFonts w:ascii="Cambria Math" w:hAnsi="Cambria Math"/>
            <w:sz w:val="22"/>
            <w:szCs w:val="22"/>
          </w:rPr>
          <m:t>+351.537.724+32.000.000</m:t>
        </m:r>
        <m:d>
          <m:dPr>
            <m:ctrlPr>
              <w:rPr>
                <w:rFonts w:ascii="Cambria Math" w:hAnsi="Cambria Math"/>
                <w:i/>
                <w:sz w:val="22"/>
                <w:szCs w:val="22"/>
              </w:rPr>
            </m:ctrlPr>
          </m:dPr>
          <m:e>
            <m:r>
              <w:rPr>
                <w:rFonts w:ascii="Cambria Math" w:hAnsi="Cambria Math"/>
                <w:sz w:val="22"/>
                <w:szCs w:val="22"/>
              </w:rPr>
              <m:t>0,133500</m:t>
            </m:r>
          </m:e>
        </m:d>
        <m:r>
          <w:rPr>
            <w:rFonts w:ascii="Cambria Math" w:hAnsi="Cambria Math"/>
            <w:sz w:val="22"/>
            <w:szCs w:val="22"/>
          </w:rPr>
          <m:t>-20.270.000</m:t>
        </m:r>
      </m:oMath>
      <w:r w:rsidRPr="00E73694">
        <w:rPr>
          <w:sz w:val="22"/>
          <w:szCs w:val="22"/>
          <w:lang w:val="id-ID"/>
        </w:rPr>
        <w:t xml:space="preserve"> </w:t>
      </w:r>
    </w:p>
    <w:p w14:paraId="2688899F" w14:textId="77777777" w:rsidR="003B3687" w:rsidRPr="00E73694" w:rsidRDefault="003B3687" w:rsidP="003B3687">
      <w:pPr>
        <w:spacing w:line="360" w:lineRule="auto"/>
        <w:rPr>
          <w:i/>
          <w:sz w:val="22"/>
          <w:szCs w:val="22"/>
          <w:lang w:val="id-ID"/>
        </w:rPr>
      </w:pPr>
      <m:oMathPara>
        <m:oMathParaPr>
          <m:jc m:val="left"/>
        </m:oMathParaPr>
        <m:oMath>
          <m:r>
            <w:rPr>
              <w:rFonts w:ascii="Cambria Math" w:hAnsi="Cambria Math"/>
              <w:sz w:val="22"/>
              <w:szCs w:val="22"/>
            </w:rPr>
            <m:t>310.579.724=-I(0,1560000)+335.539.724</m:t>
          </m:r>
        </m:oMath>
      </m:oMathPara>
    </w:p>
    <w:p w14:paraId="5F14542E" w14:textId="77777777" w:rsidR="003B3687" w:rsidRPr="00E73694" w:rsidRDefault="003B3687" w:rsidP="003B3687">
      <w:pPr>
        <w:spacing w:line="360" w:lineRule="auto"/>
        <w:rPr>
          <w:sz w:val="22"/>
          <w:szCs w:val="22"/>
          <w:lang w:val="id-ID"/>
        </w:rPr>
      </w:pPr>
      <m:oMathPara>
        <m:oMathParaPr>
          <m:jc m:val="left"/>
        </m:oMathParaPr>
        <m:oMath>
          <m:r>
            <w:rPr>
              <w:rFonts w:ascii="Cambria Math" w:hAnsi="Cambria Math"/>
              <w:sz w:val="22"/>
              <w:szCs w:val="22"/>
              <w:lang w:val="id-ID"/>
            </w:rPr>
            <m:t>I=</m:t>
          </m:r>
          <m:f>
            <m:fPr>
              <m:ctrlPr>
                <w:rPr>
                  <w:rFonts w:ascii="Cambria Math" w:hAnsi="Cambria Math"/>
                  <w:i/>
                  <w:sz w:val="22"/>
                  <w:szCs w:val="22"/>
                  <w:lang w:val="id-ID"/>
                </w:rPr>
              </m:ctrlPr>
            </m:fPr>
            <m:num>
              <m:r>
                <w:rPr>
                  <w:rFonts w:ascii="Cambria Math" w:hAnsi="Cambria Math"/>
                  <w:sz w:val="22"/>
                  <w:szCs w:val="22"/>
                  <w:lang w:val="id-ID"/>
                </w:rPr>
                <m:t>24.960.000</m:t>
              </m:r>
            </m:num>
            <m:den>
              <m:r>
                <w:rPr>
                  <w:rFonts w:ascii="Cambria Math" w:hAnsi="Cambria Math"/>
                  <w:sz w:val="22"/>
                  <w:szCs w:val="22"/>
                  <w:lang w:val="id-ID"/>
                </w:rPr>
                <m:t>0,1560000</m:t>
              </m:r>
            </m:den>
          </m:f>
        </m:oMath>
      </m:oMathPara>
    </w:p>
    <w:p w14:paraId="29EE4420" w14:textId="77777777" w:rsidR="003B3687" w:rsidRPr="00E73694" w:rsidRDefault="003B3687" w:rsidP="003B3687">
      <w:pPr>
        <w:spacing w:line="360" w:lineRule="auto"/>
        <w:rPr>
          <w:sz w:val="22"/>
          <w:szCs w:val="22"/>
          <w:lang w:val="id-ID"/>
        </w:rPr>
      </w:pPr>
      <m:oMathPara>
        <m:oMathParaPr>
          <m:jc m:val="left"/>
        </m:oMathParaPr>
        <m:oMath>
          <m:r>
            <w:rPr>
              <w:rFonts w:ascii="Cambria Math" w:hAnsi="Cambria Math"/>
              <w:sz w:val="22"/>
              <w:szCs w:val="22"/>
              <w:lang w:val="id-ID"/>
            </w:rPr>
            <m:t>I=160.000.000</m:t>
          </m:r>
        </m:oMath>
      </m:oMathPara>
    </w:p>
    <w:p w14:paraId="34B84A2E" w14:textId="795C04DD" w:rsidR="003B3687" w:rsidRPr="00E73694" w:rsidRDefault="003B3687" w:rsidP="003B3687">
      <w:pPr>
        <w:spacing w:line="360" w:lineRule="auto"/>
        <w:ind w:firstLine="720"/>
        <w:rPr>
          <w:sz w:val="22"/>
          <w:szCs w:val="22"/>
        </w:rPr>
      </w:pPr>
      <w:r w:rsidRPr="00E73694">
        <w:rPr>
          <w:sz w:val="22"/>
          <w:szCs w:val="22"/>
        </w:rPr>
        <w:t>Artinya investasi B (</w:t>
      </w:r>
      <w:r w:rsidR="00C15118" w:rsidRPr="00C15118">
        <w:rPr>
          <w:i/>
          <w:iCs/>
          <w:sz w:val="22"/>
          <w:szCs w:val="22"/>
        </w:rPr>
        <w:t>Pick-up</w:t>
      </w:r>
      <w:r w:rsidRPr="00E73694">
        <w:rPr>
          <w:sz w:val="22"/>
          <w:szCs w:val="22"/>
        </w:rPr>
        <w:t>) sensitif pada nilai Rp.160.000.</w:t>
      </w:r>
      <w:proofErr w:type="gramStart"/>
      <w:r w:rsidRPr="00E73694">
        <w:rPr>
          <w:sz w:val="22"/>
          <w:szCs w:val="22"/>
        </w:rPr>
        <w:t>000,-</w:t>
      </w:r>
      <w:proofErr w:type="gramEnd"/>
      <w:r w:rsidRPr="00E73694">
        <w:rPr>
          <w:sz w:val="22"/>
          <w:szCs w:val="22"/>
        </w:rPr>
        <w:t xml:space="preserve"> terhadap alternatif A (Truk), dan jika nilai investasi B melebihi angka ter</w:t>
      </w:r>
      <w:r w:rsidRPr="00E73694">
        <w:rPr>
          <w:sz w:val="22"/>
          <w:szCs w:val="22"/>
          <w:lang w:val="id-ID"/>
        </w:rPr>
        <w:t>se</w:t>
      </w:r>
      <w:r w:rsidRPr="00E73694">
        <w:rPr>
          <w:sz w:val="22"/>
          <w:szCs w:val="22"/>
        </w:rPr>
        <w:t xml:space="preserve">but, maka pilihan beralih pada alternatif A. </w:t>
      </w:r>
    </w:p>
    <w:p w14:paraId="1D02964A" w14:textId="77777777" w:rsidR="003B3687" w:rsidRPr="00E73694" w:rsidRDefault="003B3687" w:rsidP="003B3687">
      <w:pPr>
        <w:spacing w:line="360" w:lineRule="auto"/>
        <w:ind w:firstLine="720"/>
        <w:rPr>
          <w:sz w:val="22"/>
          <w:szCs w:val="22"/>
        </w:rPr>
      </w:pPr>
      <w:r w:rsidRPr="00E73694">
        <w:rPr>
          <w:sz w:val="22"/>
          <w:szCs w:val="22"/>
        </w:rPr>
        <w:t xml:space="preserve">Dengan cara yang sama, sensitivitas </w:t>
      </w:r>
      <w:r w:rsidRPr="00E73694">
        <w:rPr>
          <w:i/>
          <w:sz w:val="22"/>
          <w:szCs w:val="22"/>
        </w:rPr>
        <w:t>benefit,</w:t>
      </w:r>
      <w:r w:rsidRPr="00E73694">
        <w:rPr>
          <w:i/>
          <w:sz w:val="22"/>
          <w:szCs w:val="22"/>
          <w:lang w:val="id-ID"/>
        </w:rPr>
        <w:t xml:space="preserve"> </w:t>
      </w:r>
      <w:r w:rsidRPr="00E73694">
        <w:rPr>
          <w:i/>
          <w:sz w:val="22"/>
          <w:szCs w:val="22"/>
        </w:rPr>
        <w:t>cost</w:t>
      </w:r>
      <w:r w:rsidRPr="00E73694">
        <w:rPr>
          <w:sz w:val="22"/>
          <w:szCs w:val="22"/>
        </w:rPr>
        <w:t>, maupun suku bunga alternatif B terhadap alternati</w:t>
      </w:r>
      <w:r w:rsidRPr="00E73694">
        <w:rPr>
          <w:sz w:val="22"/>
          <w:szCs w:val="22"/>
          <w:lang w:val="id-ID"/>
        </w:rPr>
        <w:t>f</w:t>
      </w:r>
      <w:r w:rsidRPr="00E73694">
        <w:rPr>
          <w:sz w:val="22"/>
          <w:szCs w:val="22"/>
        </w:rPr>
        <w:t xml:space="preserve"> A dapat dihitung dengan cara yang sama.</w:t>
      </w:r>
    </w:p>
    <w:p w14:paraId="074C449E" w14:textId="77777777" w:rsidR="003B3687" w:rsidRPr="00E73694" w:rsidRDefault="003B3687" w:rsidP="003B3687">
      <w:pPr>
        <w:spacing w:line="360" w:lineRule="auto"/>
        <w:rPr>
          <w:sz w:val="22"/>
          <w:szCs w:val="22"/>
          <w:lang w:val="id-ID"/>
        </w:rPr>
      </w:pPr>
      <w:r w:rsidRPr="00E73694">
        <w:rPr>
          <w:sz w:val="22"/>
          <w:szCs w:val="22"/>
        </w:rPr>
        <w:t>Benefit B sensitif terhadap alternati</w:t>
      </w:r>
      <w:r w:rsidRPr="00E73694">
        <w:rPr>
          <w:sz w:val="22"/>
          <w:szCs w:val="22"/>
          <w:lang w:val="id-ID"/>
        </w:rPr>
        <w:t>f</w:t>
      </w:r>
      <w:r w:rsidRPr="00E73694">
        <w:rPr>
          <w:sz w:val="22"/>
          <w:szCs w:val="22"/>
        </w:rPr>
        <w:t xml:space="preserve"> A jika NPVA=</w:t>
      </w:r>
      <w:proofErr w:type="gramStart"/>
      <w:r w:rsidRPr="00E73694">
        <w:rPr>
          <w:sz w:val="22"/>
          <w:szCs w:val="22"/>
        </w:rPr>
        <w:t>NPVB  atau</w:t>
      </w:r>
      <w:proofErr w:type="gramEnd"/>
      <w:r w:rsidRPr="00E73694">
        <w:rPr>
          <w:sz w:val="22"/>
          <w:szCs w:val="22"/>
        </w:rPr>
        <w:t xml:space="preserve"> AEA= AEB</w:t>
      </w:r>
    </w:p>
    <w:p w14:paraId="13F10990" w14:textId="77777777" w:rsidR="003B3687" w:rsidRPr="00E73694" w:rsidRDefault="00184148" w:rsidP="003B3687">
      <w:pPr>
        <w:spacing w:line="360" w:lineRule="auto"/>
        <w:rPr>
          <w:sz w:val="22"/>
          <w:szCs w:val="22"/>
          <w:lang w:val="id-ID"/>
        </w:rPr>
      </w:pPr>
      <m:oMathPara>
        <m:oMathParaPr>
          <m:jc m:val="left"/>
        </m:oMathParaPr>
        <m:oMath>
          <m:sSub>
            <m:sSubPr>
              <m:ctrlPr>
                <w:rPr>
                  <w:rFonts w:ascii="Cambria Math" w:hAnsi="Cambria Math"/>
                  <w:i/>
                  <w:sz w:val="22"/>
                  <w:szCs w:val="22"/>
                  <w:lang w:val="id-ID"/>
                </w:rPr>
              </m:ctrlPr>
            </m:sSubPr>
            <m:e>
              <m:r>
                <w:rPr>
                  <w:rFonts w:ascii="Cambria Math" w:hAnsi="Cambria Math"/>
                  <w:sz w:val="22"/>
                  <w:szCs w:val="22"/>
                  <w:lang w:val="id-ID"/>
                </w:rPr>
                <m:t>AE</m:t>
              </m:r>
            </m:e>
            <m:sub>
              <m:r>
                <w:rPr>
                  <w:rFonts w:ascii="Cambria Math" w:hAnsi="Cambria Math"/>
                  <w:sz w:val="22"/>
                  <w:szCs w:val="22"/>
                  <w:lang w:val="id-ID"/>
                </w:rPr>
                <m:t>A</m:t>
              </m:r>
            </m:sub>
          </m:sSub>
          <m:r>
            <w:rPr>
              <w:rFonts w:ascii="Cambria Math" w:hAnsi="Cambria Math"/>
              <w:sz w:val="22"/>
              <w:szCs w:val="22"/>
              <w:lang w:val="id-ID"/>
            </w:rPr>
            <m:t>=-I(</m:t>
          </m:r>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P;I;n)+Ab+S</m:t>
              </m:r>
              <m:d>
                <m:dPr>
                  <m:ctrlPr>
                    <w:rPr>
                      <w:rFonts w:ascii="Cambria Math" w:hAnsi="Cambria Math"/>
                      <w:i/>
                      <w:sz w:val="22"/>
                      <w:szCs w:val="22"/>
                      <w:lang w:val="id-ID"/>
                    </w:rPr>
                  </m:ctrlPr>
                </m:dPr>
                <m:e>
                  <m:f>
                    <m:fPr>
                      <m:type m:val="lin"/>
                      <m:ctrlPr>
                        <w:rPr>
                          <w:rFonts w:ascii="Cambria Math" w:hAnsi="Cambria Math"/>
                          <w:i/>
                          <w:sz w:val="22"/>
                          <w:szCs w:val="22"/>
                          <w:lang w:val="id-ID"/>
                        </w:rPr>
                      </m:ctrlPr>
                    </m:fPr>
                    <m:num>
                      <m:r>
                        <w:rPr>
                          <w:rFonts w:ascii="Cambria Math" w:hAnsi="Cambria Math"/>
                          <w:sz w:val="22"/>
                          <w:szCs w:val="22"/>
                          <w:lang w:val="id-ID"/>
                        </w:rPr>
                        <m:t>A</m:t>
                      </m:r>
                    </m:num>
                    <m:den>
                      <m:r>
                        <w:rPr>
                          <w:rFonts w:ascii="Cambria Math" w:hAnsi="Cambria Math"/>
                          <w:sz w:val="22"/>
                          <w:szCs w:val="22"/>
                          <w:lang w:val="id-ID"/>
                        </w:rPr>
                        <m:t>F</m:t>
                      </m:r>
                    </m:den>
                  </m:f>
                  <m:r>
                    <w:rPr>
                      <w:rFonts w:ascii="Cambria Math" w:hAnsi="Cambria Math"/>
                      <w:sz w:val="22"/>
                      <w:szCs w:val="22"/>
                      <w:lang w:val="id-ID"/>
                    </w:rPr>
                    <m:t>:I;n</m:t>
                  </m:r>
                </m:e>
              </m:d>
              <m:r>
                <w:rPr>
                  <w:rFonts w:ascii="Cambria Math" w:hAnsi="Cambria Math"/>
                  <w:sz w:val="22"/>
                  <w:szCs w:val="22"/>
                  <w:lang w:val="id-ID"/>
                </w:rPr>
                <m:t>-Ac</m:t>
              </m:r>
            </m:den>
          </m:f>
        </m:oMath>
      </m:oMathPara>
    </w:p>
    <w:p w14:paraId="21089A94" w14:textId="77777777" w:rsidR="003B3687" w:rsidRPr="00E73694" w:rsidRDefault="003B3687" w:rsidP="003B3687">
      <w:pPr>
        <w:spacing w:line="360" w:lineRule="auto"/>
        <w:ind w:left="1560" w:hanging="1560"/>
        <w:rPr>
          <w:sz w:val="22"/>
          <w:szCs w:val="22"/>
          <w:lang w:val="id-ID"/>
        </w:rPr>
      </w:pPr>
      <m:oMath>
        <m:r>
          <w:rPr>
            <w:rFonts w:ascii="Cambria Math" w:hAnsi="Cambria Math"/>
            <w:sz w:val="22"/>
            <w:szCs w:val="22"/>
          </w:rPr>
          <m:t xml:space="preserve">310.579.724=-160.000.000 </m:t>
        </m:r>
        <m:d>
          <m:dPr>
            <m:ctrlPr>
              <w:rPr>
                <w:rFonts w:ascii="Cambria Math" w:hAnsi="Cambria Math"/>
                <w:i/>
                <w:sz w:val="22"/>
                <w:szCs w:val="22"/>
              </w:rPr>
            </m:ctrlPr>
          </m:dPr>
          <m:e>
            <m:f>
              <m:fPr>
                <m:type m:val="lin"/>
                <m:ctrlPr>
                  <w:rPr>
                    <w:rFonts w:ascii="Cambria Math" w:hAnsi="Cambria Math"/>
                    <w:i/>
                    <w:sz w:val="22"/>
                    <w:szCs w:val="22"/>
                  </w:rPr>
                </m:ctrlPr>
              </m:fPr>
              <m:num>
                <m:r>
                  <w:rPr>
                    <w:rFonts w:ascii="Cambria Math" w:hAnsi="Cambria Math"/>
                    <w:sz w:val="22"/>
                    <w:szCs w:val="22"/>
                  </w:rPr>
                  <m:t>A</m:t>
                </m:r>
              </m:num>
              <m:den>
                <m:r>
                  <w:rPr>
                    <w:rFonts w:ascii="Cambria Math" w:hAnsi="Cambria Math"/>
                    <w:sz w:val="22"/>
                    <w:szCs w:val="22"/>
                  </w:rPr>
                  <m:t>P</m:t>
                </m:r>
              </m:den>
            </m:f>
            <m:r>
              <w:rPr>
                <w:rFonts w:ascii="Cambria Math" w:hAnsi="Cambria Math"/>
                <w:sz w:val="22"/>
                <w:szCs w:val="22"/>
              </w:rPr>
              <m:t>;2,25;7</m:t>
            </m:r>
          </m:e>
        </m:d>
        <m:r>
          <w:rPr>
            <w:rFonts w:ascii="Cambria Math" w:hAnsi="Cambria Math"/>
            <w:sz w:val="22"/>
            <w:szCs w:val="22"/>
          </w:rPr>
          <m:t>+Ab+32.000.000</m:t>
        </m:r>
        <m:d>
          <m:dPr>
            <m:ctrlPr>
              <w:rPr>
                <w:rFonts w:ascii="Cambria Math" w:hAnsi="Cambria Math"/>
                <w:i/>
                <w:sz w:val="22"/>
                <w:szCs w:val="22"/>
              </w:rPr>
            </m:ctrlPr>
          </m:dPr>
          <m:e>
            <m:f>
              <m:fPr>
                <m:type m:val="lin"/>
                <m:ctrlPr>
                  <w:rPr>
                    <w:rFonts w:ascii="Cambria Math" w:hAnsi="Cambria Math"/>
                    <w:i/>
                    <w:sz w:val="22"/>
                    <w:szCs w:val="22"/>
                  </w:rPr>
                </m:ctrlPr>
              </m:fPr>
              <m:num>
                <m:r>
                  <w:rPr>
                    <w:rFonts w:ascii="Cambria Math" w:hAnsi="Cambria Math"/>
                    <w:sz w:val="22"/>
                    <w:szCs w:val="22"/>
                  </w:rPr>
                  <m:t>A</m:t>
                </m:r>
              </m:num>
              <m:den>
                <m:r>
                  <w:rPr>
                    <w:rFonts w:ascii="Cambria Math" w:hAnsi="Cambria Math"/>
                    <w:sz w:val="22"/>
                    <w:szCs w:val="22"/>
                  </w:rPr>
                  <m:t>F</m:t>
                </m:r>
              </m:den>
            </m:f>
            <m:r>
              <w:rPr>
                <w:rFonts w:ascii="Cambria Math" w:hAnsi="Cambria Math"/>
                <w:sz w:val="22"/>
                <w:szCs w:val="22"/>
              </w:rPr>
              <m:t>;2,25;7</m:t>
            </m:r>
          </m:e>
        </m:d>
        <m:r>
          <w:rPr>
            <w:rFonts w:ascii="Cambria Math" w:hAnsi="Cambria Math"/>
            <w:sz w:val="22"/>
            <w:szCs w:val="22"/>
          </w:rPr>
          <m:t>-20.270.000</m:t>
        </m:r>
      </m:oMath>
      <w:r w:rsidRPr="00E73694">
        <w:rPr>
          <w:sz w:val="22"/>
          <w:szCs w:val="22"/>
          <w:lang w:val="id-ID"/>
        </w:rPr>
        <w:t xml:space="preserve"> </w:t>
      </w:r>
    </w:p>
    <w:p w14:paraId="621EDB42" w14:textId="77777777" w:rsidR="003B3687" w:rsidRPr="00E73694" w:rsidRDefault="003B3687" w:rsidP="003B3687">
      <w:pPr>
        <w:spacing w:line="360" w:lineRule="auto"/>
        <w:ind w:left="1560" w:hanging="1560"/>
        <w:rPr>
          <w:sz w:val="22"/>
          <w:szCs w:val="22"/>
          <w:lang w:val="id-ID"/>
        </w:rPr>
      </w:pPr>
      <m:oMath>
        <m:r>
          <w:rPr>
            <w:rFonts w:ascii="Cambria Math" w:hAnsi="Cambria Math"/>
            <w:sz w:val="22"/>
            <w:szCs w:val="22"/>
          </w:rPr>
          <m:t>310.579.724=-160.000.000</m:t>
        </m:r>
        <m:d>
          <m:dPr>
            <m:ctrlPr>
              <w:rPr>
                <w:rFonts w:ascii="Cambria Math" w:hAnsi="Cambria Math"/>
                <w:i/>
                <w:sz w:val="22"/>
                <w:szCs w:val="22"/>
              </w:rPr>
            </m:ctrlPr>
          </m:dPr>
          <m:e>
            <m:r>
              <w:rPr>
                <w:rFonts w:ascii="Cambria Math" w:hAnsi="Cambria Math"/>
                <w:sz w:val="22"/>
                <w:szCs w:val="22"/>
              </w:rPr>
              <m:t>0,1560000</m:t>
            </m:r>
          </m:e>
        </m:d>
        <m:r>
          <w:rPr>
            <w:rFonts w:ascii="Cambria Math" w:hAnsi="Cambria Math"/>
            <w:sz w:val="22"/>
            <w:szCs w:val="22"/>
          </w:rPr>
          <m:t>+Ab+32.000.000</m:t>
        </m:r>
        <m:d>
          <m:dPr>
            <m:ctrlPr>
              <w:rPr>
                <w:rFonts w:ascii="Cambria Math" w:hAnsi="Cambria Math"/>
                <w:i/>
                <w:sz w:val="22"/>
                <w:szCs w:val="22"/>
              </w:rPr>
            </m:ctrlPr>
          </m:dPr>
          <m:e>
            <m:r>
              <w:rPr>
                <w:rFonts w:ascii="Cambria Math" w:hAnsi="Cambria Math"/>
                <w:sz w:val="22"/>
                <w:szCs w:val="22"/>
              </w:rPr>
              <m:t>0,133500</m:t>
            </m:r>
          </m:e>
        </m:d>
        <m:r>
          <w:rPr>
            <w:rFonts w:ascii="Cambria Math" w:hAnsi="Cambria Math"/>
            <w:sz w:val="22"/>
            <w:szCs w:val="22"/>
          </w:rPr>
          <m:t>-20.270.000</m:t>
        </m:r>
      </m:oMath>
      <w:r w:rsidRPr="00E73694">
        <w:rPr>
          <w:sz w:val="22"/>
          <w:szCs w:val="22"/>
          <w:lang w:val="id-ID"/>
        </w:rPr>
        <w:t xml:space="preserve"> </w:t>
      </w:r>
    </w:p>
    <w:p w14:paraId="54CE555B" w14:textId="77777777" w:rsidR="003B3687" w:rsidRPr="00E73694" w:rsidRDefault="003B3687" w:rsidP="003B3687">
      <w:pPr>
        <w:spacing w:line="360" w:lineRule="auto"/>
        <w:rPr>
          <w:sz w:val="22"/>
          <w:szCs w:val="22"/>
          <w:lang w:val="id-ID"/>
        </w:rPr>
      </w:pPr>
      <m:oMathPara>
        <m:oMathParaPr>
          <m:jc m:val="left"/>
        </m:oMathParaPr>
        <m:oMath>
          <m:r>
            <w:rPr>
              <w:rFonts w:ascii="Cambria Math" w:hAnsi="Cambria Math"/>
              <w:sz w:val="22"/>
              <w:szCs w:val="22"/>
            </w:rPr>
            <w:lastRenderedPageBreak/>
            <m:t>310.579.724=-40.958.000+Ab</m:t>
          </m:r>
        </m:oMath>
      </m:oMathPara>
    </w:p>
    <w:p w14:paraId="0AAD70DC" w14:textId="77777777" w:rsidR="003B3687" w:rsidRPr="00E73694" w:rsidRDefault="003B3687" w:rsidP="003B3687">
      <w:pPr>
        <w:spacing w:line="360" w:lineRule="auto"/>
        <w:rPr>
          <w:sz w:val="22"/>
          <w:szCs w:val="22"/>
          <w:lang w:val="id-ID"/>
        </w:rPr>
      </w:pPr>
      <m:oMathPara>
        <m:oMathParaPr>
          <m:jc m:val="left"/>
        </m:oMathParaPr>
        <m:oMath>
          <m:r>
            <w:rPr>
              <w:rFonts w:ascii="Cambria Math" w:hAnsi="Cambria Math"/>
              <w:sz w:val="22"/>
              <w:szCs w:val="22"/>
              <w:lang w:val="id-ID"/>
            </w:rPr>
            <m:t>Ab=351.537.724</m:t>
          </m:r>
        </m:oMath>
      </m:oMathPara>
    </w:p>
    <w:p w14:paraId="3ACF5182" w14:textId="0EA41587" w:rsidR="003B3687" w:rsidRPr="00E73694" w:rsidRDefault="003B3687" w:rsidP="003B3687">
      <w:pPr>
        <w:spacing w:line="360" w:lineRule="auto"/>
        <w:ind w:firstLine="720"/>
        <w:rPr>
          <w:sz w:val="24"/>
        </w:rPr>
      </w:pPr>
      <w:r w:rsidRPr="00E73694">
        <w:rPr>
          <w:sz w:val="22"/>
          <w:szCs w:val="22"/>
        </w:rPr>
        <w:t>Artinya annual benefit B (</w:t>
      </w:r>
      <w:r w:rsidR="00C15118" w:rsidRPr="00C15118">
        <w:rPr>
          <w:i/>
          <w:iCs/>
          <w:sz w:val="22"/>
          <w:szCs w:val="22"/>
        </w:rPr>
        <w:t>Pick-up</w:t>
      </w:r>
      <w:r w:rsidRPr="00E73694">
        <w:rPr>
          <w:sz w:val="22"/>
          <w:szCs w:val="22"/>
        </w:rPr>
        <w:t xml:space="preserve">) sensitif pada nilai 351.537.724 dan kita ketahui juga </w:t>
      </w:r>
      <w:r w:rsidRPr="00E73694">
        <w:rPr>
          <w:i/>
          <w:sz w:val="22"/>
          <w:szCs w:val="22"/>
        </w:rPr>
        <w:t>annual benefit</w:t>
      </w:r>
      <w:r w:rsidRPr="00E73694">
        <w:rPr>
          <w:sz w:val="22"/>
          <w:szCs w:val="22"/>
        </w:rPr>
        <w:t xml:space="preserve"> A (Truk) senilai Rp.351.537.724 sehingga kesimpulannya dua alternati</w:t>
      </w:r>
      <w:r w:rsidRPr="00E73694">
        <w:rPr>
          <w:sz w:val="22"/>
          <w:szCs w:val="22"/>
          <w:lang w:val="id-ID"/>
        </w:rPr>
        <w:t>f</w:t>
      </w:r>
      <w:r w:rsidRPr="00E73694">
        <w:rPr>
          <w:sz w:val="22"/>
          <w:szCs w:val="22"/>
        </w:rPr>
        <w:t xml:space="preserve"> ini layak di investasikan, dijalankan atau dilakukan</w:t>
      </w:r>
      <w:r w:rsidRPr="00E73694">
        <w:rPr>
          <w:sz w:val="24"/>
        </w:rPr>
        <w:t xml:space="preserve">. </w:t>
      </w:r>
    </w:p>
    <w:p w14:paraId="48EA4045" w14:textId="77777777" w:rsidR="00965170" w:rsidRDefault="00032ABE" w:rsidP="00C35D3D">
      <w:pPr>
        <w:pStyle w:val="Heading1"/>
        <w:rPr>
          <w:sz w:val="22"/>
          <w:szCs w:val="22"/>
        </w:rPr>
      </w:pPr>
      <w:r>
        <w:rPr>
          <w:sz w:val="22"/>
          <w:szCs w:val="22"/>
          <w:lang w:val="en-US"/>
        </w:rPr>
        <w:t>CONCLUSIONS</w:t>
      </w:r>
    </w:p>
    <w:p w14:paraId="5DB071CE" w14:textId="1F0A4295" w:rsidR="004F783F" w:rsidRDefault="00360E4B" w:rsidP="00741F72">
      <w:pPr>
        <w:ind w:firstLine="360"/>
        <w:rPr>
          <w:sz w:val="22"/>
          <w:szCs w:val="22"/>
        </w:rPr>
      </w:pPr>
      <w:r w:rsidRPr="00360E4B">
        <w:rPr>
          <w:sz w:val="22"/>
          <w:szCs w:val="22"/>
        </w:rPr>
        <w:t>Berdasarkan perhitungan yang telah dilakukan, kesimpulan yang dapat ditarik adalah bahwa nilai NPV (</w:t>
      </w:r>
      <w:r w:rsidRPr="00DE1953">
        <w:rPr>
          <w:i/>
          <w:iCs/>
          <w:sz w:val="22"/>
          <w:szCs w:val="22"/>
        </w:rPr>
        <w:t>Net Present Value</w:t>
      </w:r>
      <w:r w:rsidRPr="00360E4B">
        <w:rPr>
          <w:sz w:val="22"/>
          <w:szCs w:val="22"/>
        </w:rPr>
        <w:t xml:space="preserve">) untuk truk dan </w:t>
      </w:r>
      <w:r w:rsidR="00C15118" w:rsidRPr="00C15118">
        <w:rPr>
          <w:i/>
          <w:iCs/>
          <w:sz w:val="22"/>
          <w:szCs w:val="22"/>
        </w:rPr>
        <w:t>pick-up</w:t>
      </w:r>
      <w:r w:rsidRPr="00360E4B">
        <w:rPr>
          <w:sz w:val="22"/>
          <w:szCs w:val="22"/>
        </w:rPr>
        <w:t xml:space="preserve"> masing-masing sebesar Rp. 1.753.149 dan Rp. 2.093.647.149 dengan bunga 2,25% dan umur investasi selama 7 bulan, dengan asumsi rata-rata pemasukan atau </w:t>
      </w:r>
      <w:r w:rsidRPr="00DE1953">
        <w:rPr>
          <w:i/>
          <w:iCs/>
          <w:sz w:val="22"/>
          <w:szCs w:val="22"/>
        </w:rPr>
        <w:t>Annual Benefit</w:t>
      </w:r>
      <w:r w:rsidRPr="00360E4B">
        <w:rPr>
          <w:sz w:val="22"/>
          <w:szCs w:val="22"/>
        </w:rPr>
        <w:t xml:space="preserve"> sebesar Rp. 488.000.000 per bulan dan nilai sisa pemakaian setelah 10 tahun sebesar Rp. 100.000.000 untuk truk dan Rp. 32.000.000 untuk </w:t>
      </w:r>
      <w:r w:rsidR="00C15118" w:rsidRPr="00C15118">
        <w:rPr>
          <w:i/>
          <w:iCs/>
          <w:sz w:val="22"/>
          <w:szCs w:val="22"/>
        </w:rPr>
        <w:t>pick-up</w:t>
      </w:r>
      <w:r w:rsidRPr="00360E4B">
        <w:rPr>
          <w:sz w:val="22"/>
          <w:szCs w:val="22"/>
        </w:rPr>
        <w:t>. Nilai MARR (</w:t>
      </w:r>
      <w:r w:rsidRPr="00DE1953">
        <w:rPr>
          <w:i/>
          <w:iCs/>
          <w:sz w:val="22"/>
          <w:szCs w:val="22"/>
        </w:rPr>
        <w:t>Minimum Attractive Rate of Return</w:t>
      </w:r>
      <w:r w:rsidRPr="00360E4B">
        <w:rPr>
          <w:sz w:val="22"/>
          <w:szCs w:val="22"/>
        </w:rPr>
        <w:t>) masing-masing adalah 35,1721% dan 35,1526%, yang ditentukan berdasarkan persentase modal investor dan perusahaan, bunga kredit Panin Bank, serta persentase rata-rata penurunan keuntungan per bulan. Nilai RoR (</w:t>
      </w:r>
      <w:r w:rsidRPr="00DE1953">
        <w:rPr>
          <w:i/>
          <w:iCs/>
          <w:sz w:val="22"/>
          <w:szCs w:val="22"/>
        </w:rPr>
        <w:t>Rate of Return</w:t>
      </w:r>
      <w:r w:rsidRPr="00360E4B">
        <w:rPr>
          <w:sz w:val="22"/>
          <w:szCs w:val="22"/>
        </w:rPr>
        <w:t xml:space="preserve">) untuk truk sebesar 64,5638%, lebih besar dari MARR, sedangkan nilai RoR untuk </w:t>
      </w:r>
      <w:r w:rsidR="00C15118" w:rsidRPr="00C15118">
        <w:rPr>
          <w:i/>
          <w:iCs/>
          <w:sz w:val="22"/>
          <w:szCs w:val="22"/>
        </w:rPr>
        <w:t>pick-up</w:t>
      </w:r>
      <w:r w:rsidRPr="00360E4B">
        <w:rPr>
          <w:sz w:val="22"/>
          <w:szCs w:val="22"/>
        </w:rPr>
        <w:t xml:space="preserve"> tidak dapat dihitung karena tidak menyentuh nilai minus. Analisis sensitivitas menunjukkan bahwa investasi </w:t>
      </w:r>
      <w:r w:rsidR="00C15118" w:rsidRPr="00C15118">
        <w:rPr>
          <w:i/>
          <w:iCs/>
          <w:sz w:val="22"/>
          <w:szCs w:val="22"/>
        </w:rPr>
        <w:t>pick-up</w:t>
      </w:r>
      <w:r w:rsidRPr="00360E4B">
        <w:rPr>
          <w:sz w:val="22"/>
          <w:szCs w:val="22"/>
        </w:rPr>
        <w:t xml:space="preserve"> sensitif pada nilai Rp. 160.000.000 terhadap truk, dan jika investasi </w:t>
      </w:r>
      <w:r w:rsidR="00C15118" w:rsidRPr="00C15118">
        <w:rPr>
          <w:i/>
          <w:iCs/>
          <w:sz w:val="22"/>
          <w:szCs w:val="22"/>
        </w:rPr>
        <w:t>pick-up</w:t>
      </w:r>
      <w:r w:rsidRPr="00360E4B">
        <w:rPr>
          <w:sz w:val="22"/>
          <w:szCs w:val="22"/>
        </w:rPr>
        <w:t xml:space="preserve"> melebihi angka tersebut, maka pilihan beralih ke truk. </w:t>
      </w:r>
      <w:r w:rsidRPr="00DE1953">
        <w:rPr>
          <w:i/>
          <w:iCs/>
          <w:sz w:val="22"/>
          <w:szCs w:val="22"/>
        </w:rPr>
        <w:t xml:space="preserve">Annual benefit </w:t>
      </w:r>
      <w:r w:rsidR="00C15118" w:rsidRPr="00C15118">
        <w:rPr>
          <w:i/>
          <w:iCs/>
          <w:sz w:val="22"/>
          <w:szCs w:val="22"/>
        </w:rPr>
        <w:t>pick-up</w:t>
      </w:r>
      <w:r w:rsidRPr="00360E4B">
        <w:rPr>
          <w:sz w:val="22"/>
          <w:szCs w:val="22"/>
        </w:rPr>
        <w:t xml:space="preserve"> sensitif pada nilai Rp. 351.537.724, sama dengan annual benefit truk, sehingga keduanya layak diinvestasikan, dijalankan, atau dilakukan.</w:t>
      </w:r>
    </w:p>
    <w:p w14:paraId="550AC466" w14:textId="77777777" w:rsidR="00721121" w:rsidRPr="00360E4B" w:rsidRDefault="00721121" w:rsidP="00360E4B">
      <w:pPr>
        <w:rPr>
          <w:sz w:val="22"/>
          <w:szCs w:val="22"/>
          <w:lang w:val="id-ID"/>
        </w:rPr>
      </w:pPr>
    </w:p>
    <w:p w14:paraId="191D71B9" w14:textId="77777777" w:rsidR="00965170" w:rsidRPr="00A67E17" w:rsidRDefault="00A67E17" w:rsidP="00C35D3D">
      <w:pPr>
        <w:pStyle w:val="Acknowledgement"/>
        <w:rPr>
          <w:sz w:val="22"/>
          <w:szCs w:val="22"/>
          <w:lang w:val="en-US"/>
        </w:rPr>
      </w:pPr>
      <w:r>
        <w:rPr>
          <w:sz w:val="22"/>
          <w:szCs w:val="22"/>
          <w:lang w:val="en-US"/>
        </w:rPr>
        <w:t>REFERENCE</w:t>
      </w:r>
    </w:p>
    <w:p w14:paraId="67C0CD3D" w14:textId="4E3550B9" w:rsidR="0003048A" w:rsidRPr="0003048A" w:rsidRDefault="0003048A" w:rsidP="0003048A">
      <w:pPr>
        <w:widowControl w:val="0"/>
        <w:autoSpaceDE w:val="0"/>
        <w:autoSpaceDN w:val="0"/>
        <w:adjustRightInd w:val="0"/>
        <w:spacing w:line="240" w:lineRule="auto"/>
        <w:ind w:left="640" w:hanging="640"/>
        <w:rPr>
          <w:noProof/>
          <w:sz w:val="22"/>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Pr="0003048A">
        <w:rPr>
          <w:noProof/>
          <w:sz w:val="22"/>
        </w:rPr>
        <w:t>[1]</w:t>
      </w:r>
      <w:r w:rsidRPr="0003048A">
        <w:rPr>
          <w:noProof/>
          <w:sz w:val="22"/>
        </w:rPr>
        <w:tab/>
        <w:t xml:space="preserve">M. Khafiffauzun, A. H. Nurdhi, and P. Prasetya, “Sarana Dan Prasarana Transportasi Perkotaan Berkelanjutan Penerapan Konsep Transit Oriented </w:t>
      </w:r>
      <w:r w:rsidRPr="0003048A">
        <w:rPr>
          <w:noProof/>
          <w:sz w:val="22"/>
        </w:rPr>
        <w:t xml:space="preserve">Development ( TOD ) Pada Penataan Kota,” </w:t>
      </w:r>
      <w:r w:rsidRPr="0003048A">
        <w:rPr>
          <w:i/>
          <w:iCs/>
          <w:noProof/>
          <w:sz w:val="22"/>
        </w:rPr>
        <w:t>Model Futur. Kota Berkelanjutan</w:t>
      </w:r>
      <w:r w:rsidRPr="0003048A">
        <w:rPr>
          <w:noProof/>
          <w:sz w:val="22"/>
        </w:rPr>
        <w:t>, pp. 14–19, 2023.</w:t>
      </w:r>
    </w:p>
    <w:p w14:paraId="6A8E9AAA"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[2]</w:t>
      </w:r>
      <w:r w:rsidRPr="0003048A">
        <w:rPr>
          <w:noProof/>
          <w:sz w:val="22"/>
        </w:rPr>
        <w:tab/>
        <w:t xml:space="preserve">N. P. D. Arwini and I. M. Juniastra, “Peran Transportasi dalam Dunia Industri,” </w:t>
      </w:r>
      <w:r w:rsidRPr="0003048A">
        <w:rPr>
          <w:i/>
          <w:iCs/>
          <w:noProof/>
          <w:sz w:val="22"/>
        </w:rPr>
        <w:t>J. Ilm. Vastuwidya</w:t>
      </w:r>
      <w:r w:rsidRPr="0003048A">
        <w:rPr>
          <w:noProof/>
          <w:sz w:val="22"/>
        </w:rPr>
        <w:t>, vol. 6, no. 1, pp. 70–77, 2023, [Online]. Available: https://ejournal.universitasmahendradatta.ac.id/index.php/vastuwidya/article/view/794.</w:t>
      </w:r>
    </w:p>
    <w:p w14:paraId="7BD04F1C"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[3]</w:t>
      </w:r>
      <w:r w:rsidRPr="0003048A">
        <w:rPr>
          <w:noProof/>
          <w:sz w:val="22"/>
        </w:rPr>
        <w:tab/>
        <w:t xml:space="preserve">Presiden Republik Indonesia, </w:t>
      </w:r>
      <w:r w:rsidRPr="0003048A">
        <w:rPr>
          <w:i/>
          <w:iCs/>
          <w:noProof/>
          <w:sz w:val="22"/>
        </w:rPr>
        <w:t>Undang-Undang Republik Indonesia</w:t>
      </w:r>
      <w:r w:rsidRPr="0003048A">
        <w:rPr>
          <w:noProof/>
          <w:sz w:val="22"/>
        </w:rPr>
        <w:t>, no. 235. 2007, p. 245.</w:t>
      </w:r>
    </w:p>
    <w:p w14:paraId="0177DFD5"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[4]</w:t>
      </w:r>
      <w:r w:rsidRPr="0003048A">
        <w:rPr>
          <w:noProof/>
          <w:sz w:val="22"/>
        </w:rPr>
        <w:tab/>
        <w:t xml:space="preserve">N. Dalimunthe </w:t>
      </w:r>
      <w:r w:rsidRPr="0003048A">
        <w:rPr>
          <w:i/>
          <w:iCs/>
          <w:noProof/>
          <w:sz w:val="22"/>
        </w:rPr>
        <w:t>et al.</w:t>
      </w:r>
      <w:r w:rsidRPr="0003048A">
        <w:rPr>
          <w:noProof/>
          <w:sz w:val="22"/>
        </w:rPr>
        <w:t xml:space="preserve">, “Penerapan Perjanjian Kerja Dalam Perusahaan Terhadap Hak Ketenagakerjaan,” </w:t>
      </w:r>
      <w:r w:rsidRPr="0003048A">
        <w:rPr>
          <w:i/>
          <w:iCs/>
          <w:noProof/>
          <w:sz w:val="22"/>
        </w:rPr>
        <w:t>JURA  J. Ris. Akunt.</w:t>
      </w:r>
      <w:r w:rsidRPr="0003048A">
        <w:rPr>
          <w:noProof/>
          <w:sz w:val="22"/>
        </w:rPr>
        <w:t>, vol. 1, no. 3, pp. 83–106, 2023, [Online]. Available: https://doi.org/10.54066/jura-itb.v1i2.</w:t>
      </w:r>
    </w:p>
    <w:p w14:paraId="6ED2AF30"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[5]</w:t>
      </w:r>
      <w:r w:rsidRPr="0003048A">
        <w:rPr>
          <w:noProof/>
          <w:sz w:val="22"/>
        </w:rPr>
        <w:tab/>
        <w:t xml:space="preserve">P. Prananingtyas, </w:t>
      </w:r>
      <w:r w:rsidRPr="0003048A">
        <w:rPr>
          <w:i/>
          <w:iCs/>
          <w:noProof/>
          <w:sz w:val="22"/>
        </w:rPr>
        <w:t>Hukum Perusahaan</w:t>
      </w:r>
      <w:r w:rsidRPr="0003048A">
        <w:rPr>
          <w:noProof/>
          <w:sz w:val="22"/>
        </w:rPr>
        <w:t>. 2020.</w:t>
      </w:r>
    </w:p>
    <w:p w14:paraId="2397C937"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[6]</w:t>
      </w:r>
      <w:r w:rsidRPr="0003048A">
        <w:rPr>
          <w:noProof/>
          <w:sz w:val="22"/>
        </w:rPr>
        <w:tab/>
        <w:t>M. I. Luffi and N. Widyawati, “Pengaruh Kualitas Pelayanan, Ketepatan Waktu Dan Kepercayaan Terhadap Kepuasan Pelanggan Jasa Keagenan Pengurusan Surat Persetujuan Berlayar (Spb) Di Pt. Bahtera Setia Gresik,” pp. 1–40, 2022.</w:t>
      </w:r>
    </w:p>
    <w:p w14:paraId="110EFCE7"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[7]</w:t>
      </w:r>
      <w:r w:rsidRPr="0003048A">
        <w:rPr>
          <w:noProof/>
          <w:sz w:val="22"/>
        </w:rPr>
        <w:tab/>
        <w:t xml:space="preserve">S. Priadana and D. Sunarsi, </w:t>
      </w:r>
      <w:r w:rsidRPr="0003048A">
        <w:rPr>
          <w:i/>
          <w:iCs/>
          <w:noProof/>
          <w:sz w:val="22"/>
        </w:rPr>
        <w:t>Metode Penelitian Kuantitatif</w:t>
      </w:r>
      <w:r w:rsidRPr="0003048A">
        <w:rPr>
          <w:noProof/>
          <w:sz w:val="22"/>
        </w:rPr>
        <w:t>, vol. 01. Pascal Books, 2021.</w:t>
      </w:r>
    </w:p>
    <w:p w14:paraId="0708ED0F"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[8]</w:t>
      </w:r>
      <w:r w:rsidRPr="0003048A">
        <w:rPr>
          <w:noProof/>
          <w:sz w:val="22"/>
        </w:rPr>
        <w:tab/>
        <w:t xml:space="preserve">S. Farid and A. Purba, “Perencanaan Pengembangan Aspek Teknis Operasional Dan Finansial Pengelolaan Sampah Kabupaten Mesuji,” </w:t>
      </w:r>
      <w:r w:rsidRPr="0003048A">
        <w:rPr>
          <w:i/>
          <w:iCs/>
          <w:noProof/>
          <w:sz w:val="22"/>
        </w:rPr>
        <w:t>J. Profesi Ins. Univ. Lampung</w:t>
      </w:r>
      <w:r w:rsidRPr="0003048A">
        <w:rPr>
          <w:noProof/>
          <w:sz w:val="22"/>
        </w:rPr>
        <w:t>, vol. 1, no. 2, pp. 1–12, 2020, doi: 10.23960/jpi.v1n2.45.</w:t>
      </w:r>
    </w:p>
    <w:p w14:paraId="7C7B0255"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[9]</w:t>
      </w:r>
      <w:r w:rsidRPr="0003048A">
        <w:rPr>
          <w:noProof/>
          <w:sz w:val="22"/>
        </w:rPr>
        <w:tab/>
        <w:t xml:space="preserve">F. S. Hanafi, K. L. Mandagie, and D. A. N. H. Moektiwibowo, “Analisis kelayakan investasi alat berat dengan metode NPV , IRR dan NET B / C di perusahaan PLWJ,” </w:t>
      </w:r>
      <w:r w:rsidRPr="0003048A">
        <w:rPr>
          <w:i/>
          <w:iCs/>
          <w:noProof/>
          <w:sz w:val="22"/>
        </w:rPr>
        <w:t>J. Tek. Ind.</w:t>
      </w:r>
      <w:r w:rsidRPr="0003048A">
        <w:rPr>
          <w:noProof/>
          <w:sz w:val="22"/>
        </w:rPr>
        <w:t>, vol. 9, no. 2, pp. 136–148, 2020, [Online]. Available: https://journal.universitassuryadarma.ac.id/index.php/jtin/article/view/645.</w:t>
      </w:r>
    </w:p>
    <w:p w14:paraId="16156553"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[10]</w:t>
      </w:r>
      <w:r w:rsidRPr="0003048A">
        <w:rPr>
          <w:noProof/>
          <w:sz w:val="22"/>
        </w:rPr>
        <w:tab/>
        <w:t xml:space="preserve">D. Cahyadi and E. F. Soeprapto, “Aplikasi Data Aantropometri pada Perancangan Produk Furniture,” </w:t>
      </w:r>
      <w:r w:rsidRPr="0003048A">
        <w:rPr>
          <w:i/>
          <w:iCs/>
          <w:noProof/>
          <w:sz w:val="22"/>
        </w:rPr>
        <w:t>J. Tek. Ind. UNDIP</w:t>
      </w:r>
      <w:r w:rsidRPr="0003048A">
        <w:rPr>
          <w:noProof/>
          <w:sz w:val="22"/>
        </w:rPr>
        <w:t>, vol. 1, no. 3, p. 60, 2020.</w:t>
      </w:r>
    </w:p>
    <w:p w14:paraId="4DDCF11A"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[11]</w:t>
      </w:r>
      <w:r w:rsidRPr="0003048A">
        <w:rPr>
          <w:noProof/>
          <w:sz w:val="22"/>
        </w:rPr>
        <w:tab/>
        <w:t xml:space="preserve">W. Maulana and D. L. P. Putri, “Analisis Kelayakan Investasi Sebagai Rencana Penggantian Mesin Dengan Teknik Capital Budgeting (Studi Pada Perusahaan Tegel Beton Dan Sanitair Warna Agung Pamekasan),” </w:t>
      </w:r>
      <w:r w:rsidRPr="0003048A">
        <w:rPr>
          <w:i/>
          <w:iCs/>
          <w:noProof/>
          <w:sz w:val="22"/>
        </w:rPr>
        <w:t>J. Ilmu Manaj. METHONOMIX</w:t>
      </w:r>
      <w:r w:rsidRPr="0003048A">
        <w:rPr>
          <w:noProof/>
          <w:sz w:val="22"/>
        </w:rPr>
        <w:t xml:space="preserve">, vol. 2, no. 1, pp. 7–18, </w:t>
      </w:r>
      <w:r w:rsidRPr="0003048A">
        <w:rPr>
          <w:noProof/>
          <w:sz w:val="22"/>
        </w:rPr>
        <w:lastRenderedPageBreak/>
        <w:t>2019.</w:t>
      </w:r>
    </w:p>
    <w:p w14:paraId="301A4505"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[12]</w:t>
      </w:r>
      <w:r w:rsidRPr="0003048A">
        <w:rPr>
          <w:noProof/>
          <w:sz w:val="22"/>
        </w:rPr>
        <w:tab/>
        <w:t xml:space="preserve">O. Mulyadi, P. Azizi, and T. A. Parwati, “Pelatihan Kelayakan Usaha Menggunakan Pola Cash Flow dengan Metode Payback Periode , Net Present Value , Profitability Index , Internal Rate of Return Pada Usaha Azka Water Padang,” </w:t>
      </w:r>
      <w:r w:rsidRPr="0003048A">
        <w:rPr>
          <w:i/>
          <w:iCs/>
          <w:noProof/>
          <w:sz w:val="22"/>
        </w:rPr>
        <w:t>Alamtana J. Pengabdi. Masy. Unw Mataram</w:t>
      </w:r>
      <w:r w:rsidRPr="0003048A">
        <w:rPr>
          <w:noProof/>
          <w:sz w:val="22"/>
        </w:rPr>
        <w:t>, vol. 3, no. 1, pp. 1–8, 2022.</w:t>
      </w:r>
    </w:p>
    <w:p w14:paraId="7AD68ABC"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[13]</w:t>
      </w:r>
      <w:r w:rsidRPr="0003048A">
        <w:rPr>
          <w:noProof/>
          <w:sz w:val="22"/>
        </w:rPr>
        <w:tab/>
        <w:t xml:space="preserve">N. Nasir, E. A. Merdekawati, M. Y. N. W. Kusuma, and A. Sismar, “Analisis Kelayakan Investasi dalam Aspek Keuangan (Studi pada PT Sarana Utama Makassar),” </w:t>
      </w:r>
      <w:r w:rsidRPr="0003048A">
        <w:rPr>
          <w:i/>
          <w:iCs/>
          <w:noProof/>
          <w:sz w:val="22"/>
        </w:rPr>
        <w:t>Financ. Account. Indones. Res.</w:t>
      </w:r>
      <w:r w:rsidRPr="0003048A">
        <w:rPr>
          <w:noProof/>
          <w:sz w:val="22"/>
        </w:rPr>
        <w:t>, vol. 3, no. 1, pp. 1–11, 2023, doi: 10.36232/jurnalfairakuntansiunimuda.v3i1.4395.</w:t>
      </w:r>
    </w:p>
    <w:p w14:paraId="139537CD"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[14]</w:t>
      </w:r>
      <w:r w:rsidRPr="0003048A">
        <w:rPr>
          <w:noProof/>
          <w:sz w:val="22"/>
        </w:rPr>
        <w:tab/>
        <w:t xml:space="preserve">S. A. Putri, R. Oktavia, and W. R. Eka Putri, “Pengaruh Kinerja Keuangan Terhadap Rate of Return (Studi Empiris Pada Perusahaan Pertambangan Yang Terdaftar di BEI Tahun 2014-2018 ),” </w:t>
      </w:r>
      <w:r w:rsidRPr="0003048A">
        <w:rPr>
          <w:i/>
          <w:iCs/>
          <w:noProof/>
          <w:sz w:val="22"/>
        </w:rPr>
        <w:t>J. Akunt. dan Keuang.</w:t>
      </w:r>
      <w:r w:rsidRPr="0003048A">
        <w:rPr>
          <w:noProof/>
          <w:sz w:val="22"/>
        </w:rPr>
        <w:t>, vol. 25, no. 2, pp. 101–117, 2020, doi: 10.23960/jak.v25i2.136.</w:t>
      </w:r>
    </w:p>
    <w:p w14:paraId="5E8A5D5B" w14:textId="77777777" w:rsidR="0003048A" w:rsidRPr="0003048A" w:rsidRDefault="0003048A" w:rsidP="0003048A">
      <w:pPr>
        <w:widowControl w:val="0"/>
        <w:autoSpaceDE w:val="0"/>
        <w:autoSpaceDN w:val="0"/>
        <w:adjustRightInd w:val="0"/>
        <w:spacing w:line="240" w:lineRule="auto"/>
        <w:ind w:left="640" w:hanging="640"/>
        <w:rPr>
          <w:noProof/>
          <w:sz w:val="22"/>
        </w:rPr>
      </w:pPr>
      <w:r w:rsidRPr="0003048A">
        <w:rPr>
          <w:noProof/>
          <w:sz w:val="22"/>
        </w:rPr>
        <w:t>[15]</w:t>
      </w:r>
      <w:r w:rsidRPr="0003048A">
        <w:rPr>
          <w:noProof/>
          <w:sz w:val="22"/>
        </w:rPr>
        <w:tab/>
        <w:t xml:space="preserve">M. H. T. Wior, R. J. M. Mandagi, and J. Tjakra, “Analisa Kelayakan Investasi Ready Mix Concrete Di Provinsi Sulawesi Utara,” </w:t>
      </w:r>
      <w:r w:rsidRPr="0003048A">
        <w:rPr>
          <w:i/>
          <w:iCs/>
          <w:noProof/>
          <w:sz w:val="22"/>
        </w:rPr>
        <w:t>J. Sipil Statik</w:t>
      </w:r>
      <w:r w:rsidRPr="0003048A">
        <w:rPr>
          <w:noProof/>
          <w:sz w:val="22"/>
        </w:rPr>
        <w:t>, vol. 3, no. 7, pp. 492–502, 2015.</w:t>
      </w:r>
    </w:p>
    <w:p w14:paraId="19A07291" w14:textId="676FFC77" w:rsidR="00E941D9" w:rsidRPr="00363D08" w:rsidRDefault="0003048A">
      <w:pPr>
        <w:rPr>
          <w:sz w:val="22"/>
          <w:szCs w:val="22"/>
        </w:rPr>
      </w:pPr>
      <w:r>
        <w:rPr>
          <w:sz w:val="22"/>
          <w:szCs w:val="22"/>
        </w:rPr>
        <w:fldChar w:fldCharType="end"/>
      </w:r>
    </w:p>
    <w:sectPr w:rsidR="00E941D9" w:rsidRPr="00363D08" w:rsidSect="00C35D3D">
      <w:headerReference w:type="even" r:id="rId16"/>
      <w:type w:val="continuous"/>
      <w:pgSz w:w="11909" w:h="16834" w:code="9"/>
      <w:pgMar w:top="1701" w:right="1134" w:bottom="1701" w:left="1134" w:header="567" w:footer="850"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9C0A60" w14:textId="77777777" w:rsidR="00184148" w:rsidRDefault="00184148">
      <w:pPr>
        <w:spacing w:line="240" w:lineRule="auto"/>
      </w:pPr>
      <w:r>
        <w:separator/>
      </w:r>
    </w:p>
  </w:endnote>
  <w:endnote w:type="continuationSeparator" w:id="0">
    <w:p w14:paraId="76E0A3E4" w14:textId="77777777" w:rsidR="00184148" w:rsidRDefault="001841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15ED0" w14:textId="77777777" w:rsidR="001444A6" w:rsidRPr="00810C57" w:rsidRDefault="001444A6">
    <w:pPr>
      <w:pStyle w:val="Footer"/>
      <w:framePr w:wrap="auto" w:vAnchor="text" w:hAnchor="margin" w:xAlign="outside" w:y="1"/>
      <w:rPr>
        <w:rStyle w:val="PageNumber"/>
        <w:szCs w:val="18"/>
      </w:rPr>
    </w:pPr>
    <w:r w:rsidRPr="00810C57">
      <w:rPr>
        <w:rStyle w:val="PageNumber"/>
        <w:szCs w:val="18"/>
      </w:rPr>
      <w:fldChar w:fldCharType="begin"/>
    </w:r>
    <w:r w:rsidRPr="00810C57">
      <w:rPr>
        <w:rStyle w:val="PageNumber"/>
        <w:szCs w:val="18"/>
      </w:rPr>
      <w:instrText xml:space="preserve">PAGE  </w:instrText>
    </w:r>
    <w:r w:rsidRPr="00810C57">
      <w:rPr>
        <w:rStyle w:val="PageNumber"/>
        <w:szCs w:val="18"/>
      </w:rPr>
      <w:fldChar w:fldCharType="separate"/>
    </w:r>
    <w:r w:rsidRPr="00810C57">
      <w:rPr>
        <w:rStyle w:val="PageNumber"/>
        <w:szCs w:val="18"/>
      </w:rPr>
      <w:t>2</w:t>
    </w:r>
    <w:r w:rsidRPr="00810C57">
      <w:rPr>
        <w:rStyle w:val="PageNumber"/>
        <w:szCs w:val="18"/>
      </w:rPr>
      <w:fldChar w:fldCharType="end"/>
    </w:r>
  </w:p>
  <w:p w14:paraId="16BF1FCA" w14:textId="76FCE538" w:rsidR="001444A6" w:rsidRPr="00810C57" w:rsidRDefault="00905843">
    <w:pPr>
      <w:pStyle w:val="Footer"/>
      <w:ind w:right="360" w:firstLine="360"/>
      <w:rPr>
        <w:szCs w:val="18"/>
      </w:rPr>
    </w:pPr>
    <w:r>
      <w:t>Suharlina</w:t>
    </w:r>
    <w:r w:rsidR="001444A6" w:rsidRPr="00810C57">
      <w:rPr>
        <w:szCs w:val="18"/>
      </w:rPr>
      <w:tab/>
    </w:r>
    <w:r w:rsidR="001444A6" w:rsidRPr="00810C57">
      <w:rPr>
        <w:szCs w:val="18"/>
      </w:rPr>
      <w:tab/>
    </w:r>
    <w:r w:rsidR="001444A6">
      <w:rPr>
        <w:smallCaps/>
        <w:color w:val="7F7F7F"/>
        <w:szCs w:val="18"/>
      </w:rPr>
      <w:t xml:space="preserve">MANATIN </w:t>
    </w:r>
    <w:r w:rsidR="001444A6" w:rsidRPr="00810C57">
      <w:rPr>
        <w:smallCaps/>
        <w:color w:val="7F7F7F"/>
        <w:szCs w:val="18"/>
      </w:rPr>
      <w:t xml:space="preserve">- </w:t>
    </w:r>
    <w:r w:rsidR="000858EB" w:rsidRPr="00810C57">
      <w:rPr>
        <w:smallCaps/>
        <w:color w:val="7F7F7F"/>
        <w:szCs w:val="18"/>
      </w:rPr>
      <w:t xml:space="preserve">Vol. </w:t>
    </w:r>
    <w:r w:rsidR="000858EB">
      <w:rPr>
        <w:smallCaps/>
        <w:color w:val="7F7F7F"/>
        <w:szCs w:val="18"/>
      </w:rPr>
      <w:t>01</w:t>
    </w:r>
    <w:r w:rsidR="000858EB" w:rsidRPr="00810C57">
      <w:rPr>
        <w:smallCaps/>
        <w:color w:val="7F7F7F"/>
        <w:szCs w:val="18"/>
      </w:rPr>
      <w:t xml:space="preserve"> No. </w:t>
    </w:r>
    <w:r w:rsidR="000858EB">
      <w:rPr>
        <w:smallCaps/>
        <w:color w:val="7F7F7F"/>
        <w:szCs w:val="18"/>
      </w:rPr>
      <w:t>01</w:t>
    </w:r>
    <w:r w:rsidR="000858EB" w:rsidRPr="00810C57">
      <w:rPr>
        <w:smallCaps/>
        <w:color w:val="7F7F7F"/>
        <w:szCs w:val="18"/>
      </w:rPr>
      <w:t xml:space="preserve"> (2024) </w:t>
    </w:r>
    <w:r w:rsidR="000858EB">
      <w:rPr>
        <w:smallCaps/>
        <w:color w:val="7F7F7F"/>
        <w:szCs w:val="18"/>
      </w:rPr>
      <w:t>26</w:t>
    </w:r>
    <w:r w:rsidR="000858EB" w:rsidRPr="00810C57">
      <w:rPr>
        <w:smallCaps/>
        <w:color w:val="7F7F7F"/>
        <w:szCs w:val="18"/>
      </w:rPr>
      <w:t>-</w:t>
    </w:r>
    <w:r w:rsidR="000858EB">
      <w:rPr>
        <w:smallCaps/>
        <w:color w:val="7F7F7F"/>
        <w:szCs w:val="18"/>
      </w:rPr>
      <w:t>35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F8EB0" w14:textId="77777777" w:rsidR="001444A6" w:rsidRDefault="001444A6">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14:paraId="3C81FD2F" w14:textId="1DDB17B8" w:rsidR="001444A6" w:rsidRDefault="001444A6">
    <w:pPr>
      <w:pStyle w:val="Footer"/>
      <w:ind w:right="360" w:firstLine="360"/>
    </w:pPr>
    <w:r>
      <w:rPr>
        <w:smallCaps/>
        <w:color w:val="7F7F7F"/>
        <w:szCs w:val="18"/>
      </w:rPr>
      <w:t xml:space="preserve">MANATIN </w:t>
    </w:r>
    <w:r w:rsidRPr="00810C57">
      <w:rPr>
        <w:smallCaps/>
        <w:color w:val="7F7F7F"/>
        <w:szCs w:val="18"/>
      </w:rPr>
      <w:t xml:space="preserve">- </w:t>
    </w:r>
    <w:r w:rsidR="000858EB" w:rsidRPr="00810C57">
      <w:rPr>
        <w:smallCaps/>
        <w:color w:val="7F7F7F"/>
        <w:szCs w:val="18"/>
      </w:rPr>
      <w:t xml:space="preserve">Vol. </w:t>
    </w:r>
    <w:r w:rsidR="000858EB">
      <w:rPr>
        <w:smallCaps/>
        <w:color w:val="7F7F7F"/>
        <w:szCs w:val="18"/>
      </w:rPr>
      <w:t>01</w:t>
    </w:r>
    <w:r w:rsidR="000858EB" w:rsidRPr="00810C57">
      <w:rPr>
        <w:smallCaps/>
        <w:color w:val="7F7F7F"/>
        <w:szCs w:val="18"/>
      </w:rPr>
      <w:t xml:space="preserve"> No. </w:t>
    </w:r>
    <w:r w:rsidR="000858EB">
      <w:rPr>
        <w:smallCaps/>
        <w:color w:val="7F7F7F"/>
        <w:szCs w:val="18"/>
      </w:rPr>
      <w:t>01</w:t>
    </w:r>
    <w:r w:rsidR="000858EB" w:rsidRPr="00810C57">
      <w:rPr>
        <w:smallCaps/>
        <w:color w:val="7F7F7F"/>
        <w:szCs w:val="18"/>
      </w:rPr>
      <w:t xml:space="preserve"> (2024) </w:t>
    </w:r>
    <w:r w:rsidR="000858EB">
      <w:rPr>
        <w:smallCaps/>
        <w:color w:val="7F7F7F"/>
        <w:szCs w:val="18"/>
      </w:rPr>
      <w:t>26</w:t>
    </w:r>
    <w:r w:rsidR="000858EB" w:rsidRPr="00810C57">
      <w:rPr>
        <w:smallCaps/>
        <w:color w:val="7F7F7F"/>
        <w:szCs w:val="18"/>
      </w:rPr>
      <w:t>-</w:t>
    </w:r>
    <w:r w:rsidR="000858EB">
      <w:rPr>
        <w:smallCaps/>
        <w:color w:val="7F7F7F"/>
        <w:szCs w:val="18"/>
      </w:rPr>
      <w:t>35</w:t>
    </w:r>
    <w:r>
      <w:rPr>
        <w:sz w:val="16"/>
      </w:rPr>
      <w:tab/>
    </w:r>
    <w:r>
      <w:rPr>
        <w:sz w:val="16"/>
      </w:rPr>
      <w:tab/>
    </w:r>
    <w:r w:rsidR="00905843">
      <w:t>Suharlina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3D94E" w14:textId="205C9869" w:rsidR="001444A6" w:rsidRPr="00810C57" w:rsidRDefault="001444A6" w:rsidP="004D6F98">
    <w:pPr>
      <w:pStyle w:val="Header"/>
      <w:jc w:val="right"/>
      <w:rPr>
        <w:szCs w:val="18"/>
      </w:rPr>
    </w:pPr>
    <w:r w:rsidRPr="00810C57">
      <w:rPr>
        <w:szCs w:val="18"/>
      </w:rPr>
      <w:tab/>
    </w:r>
    <w:r>
      <w:rPr>
        <w:smallCaps/>
        <w:color w:val="7F7F7F"/>
        <w:szCs w:val="18"/>
      </w:rPr>
      <w:t xml:space="preserve">MANATIN </w:t>
    </w:r>
    <w:r w:rsidRPr="00810C57">
      <w:rPr>
        <w:smallCaps/>
        <w:color w:val="7F7F7F"/>
        <w:szCs w:val="18"/>
      </w:rPr>
      <w:t xml:space="preserve">- </w:t>
    </w:r>
    <w:r w:rsidR="000858EB" w:rsidRPr="00810C57">
      <w:rPr>
        <w:smallCaps/>
        <w:color w:val="7F7F7F"/>
        <w:szCs w:val="18"/>
      </w:rPr>
      <w:t xml:space="preserve">Vol. </w:t>
    </w:r>
    <w:r w:rsidR="000858EB">
      <w:rPr>
        <w:smallCaps/>
        <w:color w:val="7F7F7F"/>
        <w:szCs w:val="18"/>
      </w:rPr>
      <w:t>01</w:t>
    </w:r>
    <w:r w:rsidR="000858EB" w:rsidRPr="00810C57">
      <w:rPr>
        <w:smallCaps/>
        <w:color w:val="7F7F7F"/>
        <w:szCs w:val="18"/>
      </w:rPr>
      <w:t xml:space="preserve"> No. </w:t>
    </w:r>
    <w:r w:rsidR="000858EB">
      <w:rPr>
        <w:smallCaps/>
        <w:color w:val="7F7F7F"/>
        <w:szCs w:val="18"/>
      </w:rPr>
      <w:t>01</w:t>
    </w:r>
    <w:r w:rsidR="000858EB" w:rsidRPr="00810C57">
      <w:rPr>
        <w:smallCaps/>
        <w:color w:val="7F7F7F"/>
        <w:szCs w:val="18"/>
      </w:rPr>
      <w:t xml:space="preserve"> (2024) </w:t>
    </w:r>
    <w:r w:rsidR="000858EB">
      <w:rPr>
        <w:smallCaps/>
        <w:color w:val="7F7F7F"/>
        <w:szCs w:val="18"/>
      </w:rPr>
      <w:t>26</w:t>
    </w:r>
    <w:r w:rsidR="000858EB" w:rsidRPr="00810C57">
      <w:rPr>
        <w:smallCaps/>
        <w:color w:val="7F7F7F"/>
        <w:szCs w:val="18"/>
      </w:rPr>
      <w:t>-</w:t>
    </w:r>
    <w:r w:rsidR="000858EB">
      <w:rPr>
        <w:smallCaps/>
        <w:color w:val="7F7F7F"/>
        <w:szCs w:val="18"/>
      </w:rPr>
      <w:t>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9ED1CF" w14:textId="77777777" w:rsidR="00184148" w:rsidRDefault="00184148">
      <w:pPr>
        <w:spacing w:line="240" w:lineRule="auto"/>
      </w:pPr>
      <w:r>
        <w:separator/>
      </w:r>
    </w:p>
  </w:footnote>
  <w:footnote w:type="continuationSeparator" w:id="0">
    <w:p w14:paraId="680A1302" w14:textId="77777777" w:rsidR="00184148" w:rsidRDefault="001841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DC5F7" w14:textId="77777777" w:rsidR="001444A6" w:rsidRDefault="001444A6">
    <w:pPr>
      <w:pStyle w:val="Header"/>
      <w:tabs>
        <w:tab w:val="clear" w:pos="4680"/>
        <w:tab w:val="clear" w:pos="9360"/>
      </w:tabs>
      <w:jc w:val="center"/>
    </w:pPr>
    <w:r>
      <w:rPr>
        <w:smallCaps/>
        <w:color w:val="7F7F7F"/>
        <w:sz w:val="13"/>
        <w:szCs w:val="15"/>
      </w:rPr>
      <w:fldChar w:fldCharType="begin"/>
    </w:r>
    <w:r>
      <w:rPr>
        <w:smallCaps/>
        <w:color w:val="7F7F7F"/>
        <w:sz w:val="13"/>
        <w:szCs w:val="15"/>
      </w:rPr>
      <w:instrText xml:space="preserve"> PAGE  \* MERGEFORMAT </w:instrText>
    </w:r>
    <w:r>
      <w:rPr>
        <w:smallCaps/>
        <w:color w:val="7F7F7F"/>
        <w:sz w:val="13"/>
        <w:szCs w:val="15"/>
      </w:rPr>
      <w:fldChar w:fldCharType="separate"/>
    </w:r>
    <w:r>
      <w:rPr>
        <w:smallCaps/>
        <w:color w:val="7F7F7F"/>
        <w:sz w:val="13"/>
        <w:szCs w:val="15"/>
      </w:rPr>
      <w:t>2</w:t>
    </w:r>
    <w:r>
      <w:rPr>
        <w:smallCaps/>
        <w:color w:val="7F7F7F"/>
        <w:sz w:val="13"/>
        <w:szCs w:val="15"/>
      </w:rPr>
      <w:fldChar w:fldCharType="end"/>
    </w:r>
    <w:r>
      <w:rPr>
        <w:smallCaps/>
        <w:color w:val="7F7F7F"/>
        <w:sz w:val="13"/>
        <w:szCs w:val="15"/>
      </w:rPr>
      <w:t>Jurnal Optimasi Sistem Industri</w:t>
    </w:r>
    <w:r>
      <w:rPr>
        <w:color w:val="7F7F7F"/>
        <w:sz w:val="13"/>
      </w:rPr>
      <w:t>- xx (2017)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8E8980" w14:textId="5B87BD4B" w:rsidR="001444A6" w:rsidRPr="00810C57" w:rsidRDefault="001444A6" w:rsidP="004D6F98">
    <w:pPr>
      <w:pStyle w:val="Header"/>
      <w:jc w:val="center"/>
      <w:rPr>
        <w:szCs w:val="18"/>
      </w:rPr>
    </w:pPr>
    <w:r w:rsidRPr="00A020E6">
      <w:rPr>
        <w:smallCaps/>
        <w:color w:val="7F7F7F"/>
        <w:szCs w:val="18"/>
      </w:rPr>
      <w:t xml:space="preserve">The Journal of Economic Management and Business Technology Innovation </w:t>
    </w:r>
    <w:r w:rsidRPr="00810C57">
      <w:rPr>
        <w:smallCaps/>
        <w:color w:val="7F7F7F"/>
        <w:szCs w:val="18"/>
      </w:rPr>
      <w:t>(</w:t>
    </w:r>
    <w:r>
      <w:rPr>
        <w:smallCaps/>
        <w:color w:val="7F7F7F"/>
        <w:szCs w:val="18"/>
      </w:rPr>
      <w:t>ManaTIn</w:t>
    </w:r>
    <w:r w:rsidRPr="00810C57">
      <w:rPr>
        <w:smallCaps/>
        <w:color w:val="7F7F7F"/>
        <w:szCs w:val="18"/>
      </w:rPr>
      <w:t>)</w:t>
    </w:r>
    <w:r>
      <w:rPr>
        <w:smallCaps/>
        <w:color w:val="7F7F7F"/>
        <w:szCs w:val="18"/>
      </w:rPr>
      <w:t xml:space="preserve"> </w:t>
    </w:r>
    <w:r w:rsidRPr="00810C57">
      <w:rPr>
        <w:smallCaps/>
        <w:color w:val="7F7F7F"/>
        <w:szCs w:val="18"/>
      </w:rPr>
      <w:t xml:space="preserve">- </w:t>
    </w:r>
    <w:r w:rsidR="000858EB" w:rsidRPr="00810C57">
      <w:rPr>
        <w:smallCaps/>
        <w:color w:val="7F7F7F"/>
        <w:szCs w:val="18"/>
      </w:rPr>
      <w:t xml:space="preserve">Vol. </w:t>
    </w:r>
    <w:r w:rsidR="000858EB">
      <w:rPr>
        <w:smallCaps/>
        <w:color w:val="7F7F7F"/>
        <w:szCs w:val="18"/>
      </w:rPr>
      <w:t>01</w:t>
    </w:r>
    <w:r w:rsidR="000858EB" w:rsidRPr="00810C57">
      <w:rPr>
        <w:smallCaps/>
        <w:color w:val="7F7F7F"/>
        <w:szCs w:val="18"/>
      </w:rPr>
      <w:t xml:space="preserve"> No. </w:t>
    </w:r>
    <w:r w:rsidR="000858EB">
      <w:rPr>
        <w:smallCaps/>
        <w:color w:val="7F7F7F"/>
        <w:szCs w:val="18"/>
      </w:rPr>
      <w:t>01</w:t>
    </w:r>
    <w:r w:rsidR="000858EB" w:rsidRPr="00810C57">
      <w:rPr>
        <w:smallCaps/>
        <w:color w:val="7F7F7F"/>
        <w:szCs w:val="18"/>
      </w:rPr>
      <w:t xml:space="preserve"> (2024) </w:t>
    </w:r>
    <w:r w:rsidR="000858EB">
      <w:rPr>
        <w:smallCaps/>
        <w:color w:val="7F7F7F"/>
        <w:szCs w:val="18"/>
      </w:rPr>
      <w:t>26</w:t>
    </w:r>
    <w:r w:rsidR="000858EB" w:rsidRPr="00810C57">
      <w:rPr>
        <w:smallCaps/>
        <w:color w:val="7F7F7F"/>
        <w:szCs w:val="18"/>
      </w:rPr>
      <w:t>-</w:t>
    </w:r>
    <w:r w:rsidR="000858EB">
      <w:rPr>
        <w:smallCaps/>
        <w:color w:val="7F7F7F"/>
        <w:szCs w:val="18"/>
      </w:rPr>
      <w:t>35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13" w:type="dxa"/>
      <w:tblLook w:val="0000" w:firstRow="0" w:lastRow="0" w:firstColumn="0" w:lastColumn="0" w:noHBand="0" w:noVBand="0"/>
    </w:tblPr>
    <w:tblGrid>
      <w:gridCol w:w="1458"/>
      <w:gridCol w:w="6930"/>
      <w:gridCol w:w="1625"/>
    </w:tblGrid>
    <w:tr w:rsidR="001444A6" w:rsidRPr="00965170" w14:paraId="40FB0741" w14:textId="77777777" w:rsidTr="00A020E6">
      <w:trPr>
        <w:trHeight w:val="276"/>
      </w:trPr>
      <w:tc>
        <w:tcPr>
          <w:tcW w:w="10013" w:type="dxa"/>
          <w:gridSpan w:val="3"/>
          <w:tcBorders>
            <w:bottom w:val="single" w:sz="4" w:space="0" w:color="auto"/>
          </w:tcBorders>
          <w:shd w:val="clear" w:color="auto" w:fill="auto"/>
        </w:tcPr>
        <w:p w14:paraId="215124BC" w14:textId="64CB782B" w:rsidR="001444A6" w:rsidRPr="00810C57" w:rsidRDefault="001444A6" w:rsidP="00965170">
          <w:pPr>
            <w:pStyle w:val="Header"/>
            <w:jc w:val="center"/>
            <w:rPr>
              <w:smallCaps/>
              <w:color w:val="7F7F7F"/>
              <w:szCs w:val="18"/>
            </w:rPr>
          </w:pPr>
          <w:r w:rsidRPr="00A020E6">
            <w:rPr>
              <w:smallCaps/>
              <w:color w:val="7F7F7F"/>
              <w:szCs w:val="18"/>
            </w:rPr>
            <w:t xml:space="preserve">The Journal of Economic Management and Business Technology Innovation </w:t>
          </w:r>
          <w:r w:rsidRPr="00810C57">
            <w:rPr>
              <w:smallCaps/>
              <w:color w:val="7F7F7F"/>
              <w:szCs w:val="18"/>
            </w:rPr>
            <w:t>(</w:t>
          </w:r>
          <w:r>
            <w:rPr>
              <w:smallCaps/>
              <w:color w:val="7F7F7F"/>
              <w:szCs w:val="18"/>
            </w:rPr>
            <w:t>ManaTIn</w:t>
          </w:r>
          <w:r w:rsidRPr="00810C57">
            <w:rPr>
              <w:smallCaps/>
              <w:color w:val="7F7F7F"/>
              <w:szCs w:val="18"/>
            </w:rPr>
            <w:t>)</w:t>
          </w:r>
          <w:r>
            <w:rPr>
              <w:smallCaps/>
              <w:color w:val="7F7F7F"/>
              <w:szCs w:val="18"/>
            </w:rPr>
            <w:t xml:space="preserve"> </w:t>
          </w:r>
          <w:r w:rsidRPr="00810C57">
            <w:rPr>
              <w:smallCaps/>
              <w:color w:val="7F7F7F"/>
              <w:szCs w:val="18"/>
            </w:rPr>
            <w:t xml:space="preserve">- Vol. </w:t>
          </w:r>
          <w:r w:rsidR="000858EB">
            <w:rPr>
              <w:smallCaps/>
              <w:color w:val="7F7F7F"/>
              <w:szCs w:val="18"/>
            </w:rPr>
            <w:t>01</w:t>
          </w:r>
          <w:r w:rsidRPr="00810C57">
            <w:rPr>
              <w:smallCaps/>
              <w:color w:val="7F7F7F"/>
              <w:szCs w:val="18"/>
            </w:rPr>
            <w:t xml:space="preserve"> No. </w:t>
          </w:r>
          <w:r w:rsidR="000858EB">
            <w:rPr>
              <w:smallCaps/>
              <w:color w:val="7F7F7F"/>
              <w:szCs w:val="18"/>
            </w:rPr>
            <w:t>01</w:t>
          </w:r>
          <w:r w:rsidRPr="00810C57">
            <w:rPr>
              <w:smallCaps/>
              <w:color w:val="7F7F7F"/>
              <w:szCs w:val="18"/>
            </w:rPr>
            <w:t xml:space="preserve"> (2024) </w:t>
          </w:r>
          <w:r w:rsidR="000858EB">
            <w:rPr>
              <w:smallCaps/>
              <w:color w:val="7F7F7F"/>
              <w:szCs w:val="18"/>
            </w:rPr>
            <w:t>26</w:t>
          </w:r>
          <w:r w:rsidRPr="00810C57">
            <w:rPr>
              <w:smallCaps/>
              <w:color w:val="7F7F7F"/>
              <w:szCs w:val="18"/>
            </w:rPr>
            <w:t>-</w:t>
          </w:r>
          <w:r w:rsidR="000858EB">
            <w:rPr>
              <w:smallCaps/>
              <w:color w:val="7F7F7F"/>
              <w:szCs w:val="18"/>
            </w:rPr>
            <w:t>35</w:t>
          </w:r>
        </w:p>
      </w:tc>
    </w:tr>
    <w:tr w:rsidR="001444A6" w:rsidRPr="00965170" w14:paraId="5F14ACE8" w14:textId="77777777" w:rsidTr="00A020E6">
      <w:trPr>
        <w:trHeight w:val="140"/>
      </w:trPr>
      <w:tc>
        <w:tcPr>
          <w:tcW w:w="10013" w:type="dxa"/>
          <w:gridSpan w:val="3"/>
          <w:tcBorders>
            <w:top w:val="single" w:sz="4" w:space="0" w:color="auto"/>
          </w:tcBorders>
          <w:shd w:val="clear" w:color="auto" w:fill="FAB732"/>
        </w:tcPr>
        <w:p w14:paraId="795222F9" w14:textId="2AF25DC6" w:rsidR="001444A6" w:rsidRPr="00965170" w:rsidRDefault="001444A6" w:rsidP="00A61D49">
          <w:pPr>
            <w:pStyle w:val="Header"/>
            <w:rPr>
              <w:color w:val="7F7F7F"/>
              <w:sz w:val="13"/>
            </w:rPr>
          </w:pPr>
          <w:r>
            <w:rPr>
              <w:noProof/>
            </w:rPr>
            <w:drawing>
              <wp:anchor distT="0" distB="0" distL="114300" distR="114300" simplePos="0" relativeHeight="251658240" behindDoc="0" locked="0" layoutInCell="1" allowOverlap="1" wp14:anchorId="158A7D22" wp14:editId="25D301A2">
                <wp:simplePos x="0" y="0"/>
                <wp:positionH relativeFrom="column">
                  <wp:posOffset>4445635</wp:posOffset>
                </wp:positionH>
                <wp:positionV relativeFrom="paragraph">
                  <wp:posOffset>47625</wp:posOffset>
                </wp:positionV>
                <wp:extent cx="1818640" cy="104965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8640" cy="1049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7CEF2C5B" wp14:editId="3F4CF71C">
                <wp:simplePos x="0" y="0"/>
                <wp:positionH relativeFrom="column">
                  <wp:posOffset>-27305</wp:posOffset>
                </wp:positionH>
                <wp:positionV relativeFrom="paragraph">
                  <wp:posOffset>-1270</wp:posOffset>
                </wp:positionV>
                <wp:extent cx="1151255" cy="11036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1255" cy="11036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444A6" w14:paraId="4A22CA4A" w14:textId="77777777" w:rsidTr="00A020E6">
      <w:trPr>
        <w:trHeight w:val="1101"/>
      </w:trPr>
      <w:tc>
        <w:tcPr>
          <w:tcW w:w="1458" w:type="dxa"/>
          <w:shd w:val="clear" w:color="auto" w:fill="FAB732"/>
          <w:vAlign w:val="center"/>
        </w:tcPr>
        <w:p w14:paraId="373A2343" w14:textId="77777777" w:rsidR="001444A6" w:rsidRDefault="001444A6" w:rsidP="00965170">
          <w:pPr>
            <w:pStyle w:val="Header"/>
            <w:jc w:val="center"/>
          </w:pPr>
        </w:p>
      </w:tc>
      <w:tc>
        <w:tcPr>
          <w:tcW w:w="6930" w:type="dxa"/>
          <w:shd w:val="clear" w:color="auto" w:fill="FAB732"/>
          <w:vAlign w:val="center"/>
        </w:tcPr>
        <w:p w14:paraId="4C679928" w14:textId="77777777" w:rsidR="001444A6" w:rsidRDefault="001444A6" w:rsidP="001F75CD">
          <w:pPr>
            <w:pStyle w:val="Header"/>
            <w:spacing w:before="120" w:line="480" w:lineRule="auto"/>
            <w:jc w:val="center"/>
            <w:rPr>
              <w:color w:val="000000"/>
              <w:sz w:val="13"/>
            </w:rPr>
          </w:pPr>
          <w:r>
            <w:rPr>
              <w:sz w:val="13"/>
            </w:rPr>
            <w:t>Available Online a</w:t>
          </w:r>
          <w:r w:rsidRPr="007B30C1">
            <w:rPr>
              <w:color w:val="000000"/>
              <w:sz w:val="13"/>
            </w:rPr>
            <w:t xml:space="preserve">t: </w:t>
          </w:r>
          <w:hyperlink r:id="rId3" w:history="1">
            <w:r w:rsidRPr="00CD347F">
              <w:rPr>
                <w:rStyle w:val="Hyperlink"/>
                <w:sz w:val="13"/>
              </w:rPr>
              <w:t>https://ejurnal.yarukom.com/index.php/ManaTIn/index</w:t>
            </w:r>
          </w:hyperlink>
        </w:p>
        <w:p w14:paraId="3D6B68E0" w14:textId="77777777" w:rsidR="001444A6" w:rsidRPr="00965170" w:rsidRDefault="001444A6" w:rsidP="0088041D">
          <w:pPr>
            <w:pStyle w:val="NoSpacing"/>
            <w:spacing w:line="276" w:lineRule="auto"/>
            <w:jc w:val="center"/>
            <w:rPr>
              <w:rFonts w:ascii="Times New Roman" w:hAnsi="Times New Roman"/>
              <w:b/>
              <w:bCs/>
              <w:i/>
              <w:iCs/>
              <w:sz w:val="28"/>
              <w:szCs w:val="28"/>
            </w:rPr>
          </w:pPr>
          <w:r>
            <w:rPr>
              <w:rFonts w:ascii="Times New Roman" w:hAnsi="Times New Roman"/>
              <w:b/>
              <w:bCs/>
              <w:i/>
              <w:iCs/>
              <w:sz w:val="28"/>
              <w:szCs w:val="28"/>
            </w:rPr>
            <w:t>The Journal of Economic Management and Business Technology Innovation</w:t>
          </w:r>
          <w:r w:rsidRPr="00965170">
            <w:rPr>
              <w:rFonts w:ascii="Times New Roman" w:hAnsi="Times New Roman"/>
              <w:b/>
              <w:bCs/>
              <w:i/>
              <w:iCs/>
              <w:sz w:val="28"/>
              <w:szCs w:val="28"/>
            </w:rPr>
            <w:t xml:space="preserve"> </w:t>
          </w:r>
        </w:p>
        <w:p w14:paraId="5CA32EF1" w14:textId="77777777" w:rsidR="001444A6" w:rsidRPr="00DD4D27" w:rsidRDefault="001444A6" w:rsidP="001F75CD">
          <w:pPr>
            <w:pStyle w:val="Header"/>
            <w:spacing w:after="120" w:line="360" w:lineRule="auto"/>
            <w:jc w:val="center"/>
            <w:rPr>
              <w:sz w:val="16"/>
              <w:szCs w:val="16"/>
            </w:rPr>
          </w:pPr>
          <w:r w:rsidRPr="007B30C1">
            <w:rPr>
              <w:rStyle w:val="Hyperlink"/>
              <w:color w:val="000000"/>
              <w:sz w:val="16"/>
              <w:szCs w:val="16"/>
              <w:u w:val="none"/>
            </w:rPr>
            <w:t xml:space="preserve">| </w:t>
          </w:r>
          <w:r w:rsidRPr="00DD4D27">
            <w:rPr>
              <w:rStyle w:val="Hyperlink"/>
              <w:color w:val="auto"/>
              <w:sz w:val="16"/>
              <w:szCs w:val="16"/>
              <w:u w:val="none"/>
            </w:rPr>
            <w:t xml:space="preserve">ISSN (Online) </w:t>
          </w:r>
          <w:r>
            <w:rPr>
              <w:rStyle w:val="Hyperlink"/>
              <w:color w:val="auto"/>
              <w:sz w:val="16"/>
              <w:szCs w:val="16"/>
              <w:u w:val="none"/>
            </w:rPr>
            <w:t>xxxx-xxxx</w:t>
          </w:r>
          <w:r w:rsidRPr="007B30C1">
            <w:rPr>
              <w:rStyle w:val="Hyperlink"/>
              <w:color w:val="000000"/>
              <w:sz w:val="16"/>
              <w:szCs w:val="16"/>
              <w:u w:val="none"/>
            </w:rPr>
            <w:t xml:space="preserve"> |</w:t>
          </w:r>
        </w:p>
      </w:tc>
      <w:tc>
        <w:tcPr>
          <w:tcW w:w="1623" w:type="dxa"/>
          <w:shd w:val="clear" w:color="auto" w:fill="FAB732"/>
          <w:vAlign w:val="center"/>
        </w:tcPr>
        <w:p w14:paraId="7B4CBE05" w14:textId="77777777" w:rsidR="001444A6" w:rsidRDefault="001444A6" w:rsidP="00A61D49">
          <w:pPr>
            <w:pStyle w:val="Header"/>
            <w:jc w:val="left"/>
          </w:pPr>
        </w:p>
      </w:tc>
    </w:tr>
    <w:tr w:rsidR="001444A6" w:rsidRPr="00965170" w14:paraId="1BBC4B92" w14:textId="77777777" w:rsidTr="00A020E6">
      <w:trPr>
        <w:trHeight w:val="97"/>
      </w:trPr>
      <w:tc>
        <w:tcPr>
          <w:tcW w:w="10013" w:type="dxa"/>
          <w:gridSpan w:val="3"/>
          <w:tcBorders>
            <w:bottom w:val="single" w:sz="24" w:space="0" w:color="auto"/>
          </w:tcBorders>
          <w:shd w:val="clear" w:color="auto" w:fill="FAB732"/>
        </w:tcPr>
        <w:p w14:paraId="33B7581E" w14:textId="77777777" w:rsidR="001444A6" w:rsidRPr="00965170" w:rsidRDefault="001444A6">
          <w:pPr>
            <w:pStyle w:val="Header"/>
            <w:rPr>
              <w:sz w:val="6"/>
            </w:rPr>
          </w:pPr>
        </w:p>
      </w:tc>
    </w:tr>
  </w:tbl>
  <w:p w14:paraId="21ABDD42" w14:textId="77777777" w:rsidR="001444A6" w:rsidRDefault="001444A6" w:rsidP="00A020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E3776F" w14:textId="4D63A0DC" w:rsidR="001444A6" w:rsidRPr="00810C57" w:rsidRDefault="001444A6" w:rsidP="004D6F98">
    <w:pPr>
      <w:pStyle w:val="Header"/>
      <w:jc w:val="center"/>
      <w:rPr>
        <w:szCs w:val="18"/>
      </w:rPr>
    </w:pPr>
    <w:r w:rsidRPr="00A020E6">
      <w:rPr>
        <w:smallCaps/>
        <w:color w:val="7F7F7F"/>
        <w:szCs w:val="18"/>
      </w:rPr>
      <w:t xml:space="preserve">The Journal of Economic Management and Business Technology Innovation </w:t>
    </w:r>
    <w:r w:rsidRPr="00810C57">
      <w:rPr>
        <w:smallCaps/>
        <w:color w:val="7F7F7F"/>
        <w:szCs w:val="18"/>
      </w:rPr>
      <w:t>(</w:t>
    </w:r>
    <w:r>
      <w:rPr>
        <w:smallCaps/>
        <w:color w:val="7F7F7F"/>
        <w:szCs w:val="18"/>
      </w:rPr>
      <w:t>ManaTIn</w:t>
    </w:r>
    <w:r w:rsidRPr="00810C57">
      <w:rPr>
        <w:smallCaps/>
        <w:color w:val="7F7F7F"/>
        <w:szCs w:val="18"/>
      </w:rPr>
      <w:t>)</w:t>
    </w:r>
    <w:r>
      <w:rPr>
        <w:smallCaps/>
        <w:color w:val="7F7F7F"/>
        <w:szCs w:val="18"/>
      </w:rPr>
      <w:t xml:space="preserve"> </w:t>
    </w:r>
    <w:r w:rsidRPr="00810C57">
      <w:rPr>
        <w:smallCaps/>
        <w:color w:val="7F7F7F"/>
        <w:szCs w:val="18"/>
      </w:rPr>
      <w:t xml:space="preserve">- </w:t>
    </w:r>
    <w:r w:rsidR="000858EB" w:rsidRPr="00810C57">
      <w:rPr>
        <w:smallCaps/>
        <w:color w:val="7F7F7F"/>
        <w:szCs w:val="18"/>
      </w:rPr>
      <w:t xml:space="preserve">Vol. </w:t>
    </w:r>
    <w:r w:rsidR="000858EB">
      <w:rPr>
        <w:smallCaps/>
        <w:color w:val="7F7F7F"/>
        <w:szCs w:val="18"/>
      </w:rPr>
      <w:t>01</w:t>
    </w:r>
    <w:r w:rsidR="000858EB" w:rsidRPr="00810C57">
      <w:rPr>
        <w:smallCaps/>
        <w:color w:val="7F7F7F"/>
        <w:szCs w:val="18"/>
      </w:rPr>
      <w:t xml:space="preserve"> No. </w:t>
    </w:r>
    <w:r w:rsidR="000858EB">
      <w:rPr>
        <w:smallCaps/>
        <w:color w:val="7F7F7F"/>
        <w:szCs w:val="18"/>
      </w:rPr>
      <w:t>01</w:t>
    </w:r>
    <w:r w:rsidR="000858EB" w:rsidRPr="00810C57">
      <w:rPr>
        <w:smallCaps/>
        <w:color w:val="7F7F7F"/>
        <w:szCs w:val="18"/>
      </w:rPr>
      <w:t xml:space="preserve"> (2024) </w:t>
    </w:r>
    <w:r w:rsidR="000858EB">
      <w:rPr>
        <w:smallCaps/>
        <w:color w:val="7F7F7F"/>
        <w:szCs w:val="18"/>
      </w:rPr>
      <w:t>26</w:t>
    </w:r>
    <w:r w:rsidR="000858EB" w:rsidRPr="00810C57">
      <w:rPr>
        <w:smallCaps/>
        <w:color w:val="7F7F7F"/>
        <w:szCs w:val="18"/>
      </w:rPr>
      <w:t>-</w:t>
    </w:r>
    <w:r w:rsidR="000858EB">
      <w:rPr>
        <w:smallCaps/>
        <w:color w:val="7F7F7F"/>
        <w:szCs w:val="18"/>
      </w:rPr>
      <w:t>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F3A47"/>
    <w:multiLevelType w:val="hybridMultilevel"/>
    <w:tmpl w:val="CAF473EA"/>
    <w:lvl w:ilvl="0" w:tplc="04210001">
      <w:start w:val="1"/>
      <w:numFmt w:val="bullet"/>
      <w:lvlText w:val=""/>
      <w:lvlJc w:val="left"/>
      <w:pPr>
        <w:ind w:left="1004" w:hanging="360"/>
      </w:pPr>
      <w:rPr>
        <w:rFonts w:ascii="Symbol" w:hAnsi="Symbol" w:hint="default"/>
      </w:rPr>
    </w:lvl>
    <w:lvl w:ilvl="1" w:tplc="04210003">
      <w:start w:val="1"/>
      <w:numFmt w:val="bullet"/>
      <w:lvlText w:val="o"/>
      <w:lvlJc w:val="left"/>
      <w:pPr>
        <w:ind w:left="1724" w:hanging="360"/>
      </w:pPr>
      <w:rPr>
        <w:rFonts w:ascii="Courier New" w:hAnsi="Courier New" w:cs="Courier New" w:hint="default"/>
      </w:rPr>
    </w:lvl>
    <w:lvl w:ilvl="2" w:tplc="04210005">
      <w:start w:val="1"/>
      <w:numFmt w:val="bullet"/>
      <w:lvlText w:val=""/>
      <w:lvlJc w:val="left"/>
      <w:pPr>
        <w:ind w:left="2444" w:hanging="360"/>
      </w:pPr>
      <w:rPr>
        <w:rFonts w:ascii="Wingdings" w:hAnsi="Wingdings" w:hint="default"/>
      </w:rPr>
    </w:lvl>
    <w:lvl w:ilvl="3" w:tplc="04210001">
      <w:start w:val="1"/>
      <w:numFmt w:val="bullet"/>
      <w:lvlText w:val=""/>
      <w:lvlJc w:val="left"/>
      <w:pPr>
        <w:ind w:left="3164" w:hanging="360"/>
      </w:pPr>
      <w:rPr>
        <w:rFonts w:ascii="Symbol" w:hAnsi="Symbol" w:hint="default"/>
      </w:rPr>
    </w:lvl>
    <w:lvl w:ilvl="4" w:tplc="04210003">
      <w:start w:val="1"/>
      <w:numFmt w:val="bullet"/>
      <w:lvlText w:val="o"/>
      <w:lvlJc w:val="left"/>
      <w:pPr>
        <w:ind w:left="3884" w:hanging="360"/>
      </w:pPr>
      <w:rPr>
        <w:rFonts w:ascii="Courier New" w:hAnsi="Courier New" w:cs="Courier New" w:hint="default"/>
      </w:rPr>
    </w:lvl>
    <w:lvl w:ilvl="5" w:tplc="04210005">
      <w:start w:val="1"/>
      <w:numFmt w:val="bullet"/>
      <w:lvlText w:val=""/>
      <w:lvlJc w:val="left"/>
      <w:pPr>
        <w:ind w:left="4604" w:hanging="360"/>
      </w:pPr>
      <w:rPr>
        <w:rFonts w:ascii="Wingdings" w:hAnsi="Wingdings" w:hint="default"/>
      </w:rPr>
    </w:lvl>
    <w:lvl w:ilvl="6" w:tplc="04210001">
      <w:start w:val="1"/>
      <w:numFmt w:val="bullet"/>
      <w:lvlText w:val=""/>
      <w:lvlJc w:val="left"/>
      <w:pPr>
        <w:ind w:left="5324" w:hanging="360"/>
      </w:pPr>
      <w:rPr>
        <w:rFonts w:ascii="Symbol" w:hAnsi="Symbol" w:hint="default"/>
      </w:rPr>
    </w:lvl>
    <w:lvl w:ilvl="7" w:tplc="04210003">
      <w:start w:val="1"/>
      <w:numFmt w:val="bullet"/>
      <w:lvlText w:val="o"/>
      <w:lvlJc w:val="left"/>
      <w:pPr>
        <w:ind w:left="6044" w:hanging="360"/>
      </w:pPr>
      <w:rPr>
        <w:rFonts w:ascii="Courier New" w:hAnsi="Courier New" w:cs="Courier New" w:hint="default"/>
      </w:rPr>
    </w:lvl>
    <w:lvl w:ilvl="8" w:tplc="04210005">
      <w:start w:val="1"/>
      <w:numFmt w:val="bullet"/>
      <w:lvlText w:val=""/>
      <w:lvlJc w:val="left"/>
      <w:pPr>
        <w:ind w:left="6764" w:hanging="360"/>
      </w:pPr>
      <w:rPr>
        <w:rFonts w:ascii="Wingdings" w:hAnsi="Wingdings" w:hint="default"/>
      </w:rPr>
    </w:lvl>
  </w:abstractNum>
  <w:abstractNum w:abstractNumId="1" w15:restartNumberingAfterBreak="0">
    <w:nsid w:val="04777D26"/>
    <w:multiLevelType w:val="hybridMultilevel"/>
    <w:tmpl w:val="9A7864F6"/>
    <w:lvl w:ilvl="0" w:tplc="98101B3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0798010A"/>
    <w:multiLevelType w:val="hybridMultilevel"/>
    <w:tmpl w:val="1B583D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9110B"/>
    <w:multiLevelType w:val="hybridMultilevel"/>
    <w:tmpl w:val="22B85AB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4" w15:restartNumberingAfterBreak="0">
    <w:nsid w:val="0E98010A"/>
    <w:multiLevelType w:val="hybridMultilevel"/>
    <w:tmpl w:val="042EA4B0"/>
    <w:lvl w:ilvl="0" w:tplc="4926CF8C">
      <w:start w:val="1"/>
      <w:numFmt w:val="decimal"/>
      <w:lvlText w:val="%1."/>
      <w:lvlJc w:val="left"/>
      <w:pPr>
        <w:ind w:left="150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F14B89"/>
    <w:multiLevelType w:val="multilevel"/>
    <w:tmpl w:val="E2069F8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FF4441F"/>
    <w:multiLevelType w:val="hybridMultilevel"/>
    <w:tmpl w:val="4D0294B2"/>
    <w:lvl w:ilvl="0" w:tplc="0409000F">
      <w:start w:val="1"/>
      <w:numFmt w:val="decimal"/>
      <w:lvlText w:val="%1."/>
      <w:lvlJc w:val="left"/>
      <w:pPr>
        <w:ind w:left="3858" w:hanging="360"/>
      </w:pPr>
      <w:rPr>
        <w:rFonts w:hint="default"/>
      </w:rPr>
    </w:lvl>
    <w:lvl w:ilvl="1" w:tplc="04090003" w:tentative="1">
      <w:start w:val="1"/>
      <w:numFmt w:val="bullet"/>
      <w:lvlText w:val="o"/>
      <w:lvlJc w:val="left"/>
      <w:pPr>
        <w:ind w:left="4578" w:hanging="360"/>
      </w:pPr>
      <w:rPr>
        <w:rFonts w:ascii="Courier New" w:hAnsi="Courier New" w:cs="Courier New" w:hint="default"/>
      </w:rPr>
    </w:lvl>
    <w:lvl w:ilvl="2" w:tplc="04090005" w:tentative="1">
      <w:start w:val="1"/>
      <w:numFmt w:val="bullet"/>
      <w:lvlText w:val=""/>
      <w:lvlJc w:val="left"/>
      <w:pPr>
        <w:ind w:left="5298" w:hanging="360"/>
      </w:pPr>
      <w:rPr>
        <w:rFonts w:ascii="Wingdings" w:hAnsi="Wingdings" w:hint="default"/>
      </w:rPr>
    </w:lvl>
    <w:lvl w:ilvl="3" w:tplc="04090001" w:tentative="1">
      <w:start w:val="1"/>
      <w:numFmt w:val="bullet"/>
      <w:lvlText w:val=""/>
      <w:lvlJc w:val="left"/>
      <w:pPr>
        <w:ind w:left="6018" w:hanging="360"/>
      </w:pPr>
      <w:rPr>
        <w:rFonts w:ascii="Symbol" w:hAnsi="Symbol" w:hint="default"/>
      </w:rPr>
    </w:lvl>
    <w:lvl w:ilvl="4" w:tplc="04090003" w:tentative="1">
      <w:start w:val="1"/>
      <w:numFmt w:val="bullet"/>
      <w:lvlText w:val="o"/>
      <w:lvlJc w:val="left"/>
      <w:pPr>
        <w:ind w:left="6738" w:hanging="360"/>
      </w:pPr>
      <w:rPr>
        <w:rFonts w:ascii="Courier New" w:hAnsi="Courier New" w:cs="Courier New" w:hint="default"/>
      </w:rPr>
    </w:lvl>
    <w:lvl w:ilvl="5" w:tplc="04090005" w:tentative="1">
      <w:start w:val="1"/>
      <w:numFmt w:val="bullet"/>
      <w:lvlText w:val=""/>
      <w:lvlJc w:val="left"/>
      <w:pPr>
        <w:ind w:left="7458" w:hanging="360"/>
      </w:pPr>
      <w:rPr>
        <w:rFonts w:ascii="Wingdings" w:hAnsi="Wingdings" w:hint="default"/>
      </w:rPr>
    </w:lvl>
    <w:lvl w:ilvl="6" w:tplc="04090001" w:tentative="1">
      <w:start w:val="1"/>
      <w:numFmt w:val="bullet"/>
      <w:lvlText w:val=""/>
      <w:lvlJc w:val="left"/>
      <w:pPr>
        <w:ind w:left="8178" w:hanging="360"/>
      </w:pPr>
      <w:rPr>
        <w:rFonts w:ascii="Symbol" w:hAnsi="Symbol" w:hint="default"/>
      </w:rPr>
    </w:lvl>
    <w:lvl w:ilvl="7" w:tplc="04090003" w:tentative="1">
      <w:start w:val="1"/>
      <w:numFmt w:val="bullet"/>
      <w:lvlText w:val="o"/>
      <w:lvlJc w:val="left"/>
      <w:pPr>
        <w:ind w:left="8898" w:hanging="360"/>
      </w:pPr>
      <w:rPr>
        <w:rFonts w:ascii="Courier New" w:hAnsi="Courier New" w:cs="Courier New" w:hint="default"/>
      </w:rPr>
    </w:lvl>
    <w:lvl w:ilvl="8" w:tplc="04090005" w:tentative="1">
      <w:start w:val="1"/>
      <w:numFmt w:val="bullet"/>
      <w:lvlText w:val=""/>
      <w:lvlJc w:val="left"/>
      <w:pPr>
        <w:ind w:left="9618" w:hanging="360"/>
      </w:pPr>
      <w:rPr>
        <w:rFonts w:ascii="Wingdings" w:hAnsi="Wingdings" w:hint="default"/>
      </w:rPr>
    </w:lvl>
  </w:abstractNum>
  <w:abstractNum w:abstractNumId="7" w15:restartNumberingAfterBreak="0">
    <w:nsid w:val="11687574"/>
    <w:multiLevelType w:val="hybridMultilevel"/>
    <w:tmpl w:val="72521132"/>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13FA0F80"/>
    <w:multiLevelType w:val="hybridMultilevel"/>
    <w:tmpl w:val="3FBA2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8827DF"/>
    <w:multiLevelType w:val="hybridMultilevel"/>
    <w:tmpl w:val="A0B825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A850A6"/>
    <w:multiLevelType w:val="hybridMultilevel"/>
    <w:tmpl w:val="60E49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700798"/>
    <w:multiLevelType w:val="multilevel"/>
    <w:tmpl w:val="BB6244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7B41B9"/>
    <w:multiLevelType w:val="multilevel"/>
    <w:tmpl w:val="7BF27A1A"/>
    <w:lvl w:ilvl="0">
      <w:start w:val="1"/>
      <w:numFmt w:val="decimal"/>
      <w:lvlText w:val="%1."/>
      <w:lvlJc w:val="left"/>
      <w:pPr>
        <w:ind w:left="1440" w:hanging="360"/>
      </w:pPr>
      <w:rPr>
        <w:rFonts w:ascii="Times New Roman" w:eastAsia="Times New Roman"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3" w15:restartNumberingAfterBreak="0">
    <w:nsid w:val="1EF55C62"/>
    <w:multiLevelType w:val="hybridMultilevel"/>
    <w:tmpl w:val="1BEEB8BA"/>
    <w:lvl w:ilvl="0" w:tplc="7DFCAB9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20E763AC"/>
    <w:multiLevelType w:val="hybridMultilevel"/>
    <w:tmpl w:val="36A0E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FA4493"/>
    <w:multiLevelType w:val="multilevel"/>
    <w:tmpl w:val="BB6244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216540"/>
    <w:multiLevelType w:val="hybridMultilevel"/>
    <w:tmpl w:val="1CD8E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242FFD"/>
    <w:multiLevelType w:val="hybridMultilevel"/>
    <w:tmpl w:val="27DA3C6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7E1EFA"/>
    <w:multiLevelType w:val="multilevel"/>
    <w:tmpl w:val="E2069F8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C3A7972"/>
    <w:multiLevelType w:val="multilevel"/>
    <w:tmpl w:val="2C3A7972"/>
    <w:lvl w:ilvl="0">
      <w:start w:val="1"/>
      <w:numFmt w:val="decimal"/>
      <w:pStyle w:val="Heading1"/>
      <w:lvlText w:val="%1."/>
      <w:lvlJc w:val="left"/>
      <w:pPr>
        <w:ind w:left="360" w:hanging="360"/>
      </w:pPr>
    </w:lvl>
    <w:lvl w:ilvl="1">
      <w:start w:val="1"/>
      <w:numFmt w:val="decimal"/>
      <w:pStyle w:val="Heading2"/>
      <w:lvlText w:val="%1.%2."/>
      <w:lvlJc w:val="left"/>
      <w:pPr>
        <w:ind w:left="792" w:hanging="432"/>
      </w:pPr>
      <w:rPr>
        <w:i w:val="0"/>
        <w:iCs w:val="0"/>
      </w:r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654BD5"/>
    <w:multiLevelType w:val="hybridMultilevel"/>
    <w:tmpl w:val="E8AA841C"/>
    <w:lvl w:ilvl="0" w:tplc="C576B3AA">
      <w:start w:val="1"/>
      <w:numFmt w:val="bullet"/>
      <w:lvlText w:val=""/>
      <w:lvlJc w:val="left"/>
      <w:pPr>
        <w:ind w:left="720" w:hanging="360"/>
      </w:pPr>
      <w:rPr>
        <w:rFonts w:ascii="Symbol" w:hAnsi="Symbol" w:hint="default"/>
        <w:color w:val="000000"/>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1" w15:restartNumberingAfterBreak="0">
    <w:nsid w:val="2D303B9D"/>
    <w:multiLevelType w:val="hybridMultilevel"/>
    <w:tmpl w:val="C8ECBAB0"/>
    <w:lvl w:ilvl="0" w:tplc="76EA624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319C71FB"/>
    <w:multiLevelType w:val="multilevel"/>
    <w:tmpl w:val="BB6244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8EF6652"/>
    <w:multiLevelType w:val="hybridMultilevel"/>
    <w:tmpl w:val="5F12B30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4" w15:restartNumberingAfterBreak="0">
    <w:nsid w:val="3AED4488"/>
    <w:multiLevelType w:val="hybridMultilevel"/>
    <w:tmpl w:val="9F8A0BA2"/>
    <w:lvl w:ilvl="0" w:tplc="0421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3D94250D"/>
    <w:multiLevelType w:val="hybridMultilevel"/>
    <w:tmpl w:val="A0B825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7D711F"/>
    <w:multiLevelType w:val="multilevel"/>
    <w:tmpl w:val="BB6244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5CC699D"/>
    <w:multiLevelType w:val="hybridMultilevel"/>
    <w:tmpl w:val="64441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FB0FAC"/>
    <w:multiLevelType w:val="hybridMultilevel"/>
    <w:tmpl w:val="7C16C566"/>
    <w:lvl w:ilvl="0" w:tplc="0409000F">
      <w:start w:val="1"/>
      <w:numFmt w:val="decimal"/>
      <w:lvlText w:val="%1."/>
      <w:lvlJc w:val="left"/>
      <w:pPr>
        <w:ind w:left="2880" w:hanging="360"/>
      </w:pPr>
      <w:rPr>
        <w:rFonts w:hint="default"/>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15:restartNumberingAfterBreak="0">
    <w:nsid w:val="4F402230"/>
    <w:multiLevelType w:val="multilevel"/>
    <w:tmpl w:val="BB6244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116861"/>
    <w:multiLevelType w:val="hybridMultilevel"/>
    <w:tmpl w:val="DCC06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7A742E"/>
    <w:multiLevelType w:val="hybridMultilevel"/>
    <w:tmpl w:val="C3681F1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32" w15:restartNumberingAfterBreak="0">
    <w:nsid w:val="63B011AE"/>
    <w:multiLevelType w:val="multilevel"/>
    <w:tmpl w:val="BB6244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4427C20"/>
    <w:multiLevelType w:val="hybridMultilevel"/>
    <w:tmpl w:val="9B964D3C"/>
    <w:lvl w:ilvl="0" w:tplc="CF7697C2">
      <w:start w:val="1"/>
      <w:numFmt w:val="lowerLetter"/>
      <w:lvlText w:val="%1."/>
      <w:lvlJc w:val="left"/>
      <w:pPr>
        <w:ind w:left="786" w:hanging="360"/>
      </w:pPr>
      <w:rPr>
        <w:rFonts w:hint="default"/>
        <w:i w:val="0"/>
      </w:rPr>
    </w:lvl>
    <w:lvl w:ilvl="1" w:tplc="4926CF8C">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15:restartNumberingAfterBreak="0">
    <w:nsid w:val="654B2BF5"/>
    <w:multiLevelType w:val="multilevel"/>
    <w:tmpl w:val="E2069F8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56470B6"/>
    <w:multiLevelType w:val="hybridMultilevel"/>
    <w:tmpl w:val="845674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D19F5"/>
    <w:multiLevelType w:val="hybridMultilevel"/>
    <w:tmpl w:val="5CA8E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673FFA"/>
    <w:multiLevelType w:val="hybridMultilevel"/>
    <w:tmpl w:val="37DA1FE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38" w15:restartNumberingAfterBreak="0">
    <w:nsid w:val="6E3E2126"/>
    <w:multiLevelType w:val="hybridMultilevel"/>
    <w:tmpl w:val="00A4ED72"/>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11929CD"/>
    <w:multiLevelType w:val="multilevel"/>
    <w:tmpl w:val="1E8659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3705E50"/>
    <w:multiLevelType w:val="multilevel"/>
    <w:tmpl w:val="1E8659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440109B"/>
    <w:multiLevelType w:val="hybridMultilevel"/>
    <w:tmpl w:val="23DE4338"/>
    <w:lvl w:ilvl="0" w:tplc="FFFFFFFF">
      <w:start w:val="1"/>
      <w:numFmt w:val="bullet"/>
      <w:lvlText w:val=""/>
      <w:lvlJc w:val="left"/>
      <w:pPr>
        <w:ind w:left="720" w:hanging="360"/>
      </w:pPr>
      <w:rPr>
        <w:rFonts w:ascii="Symbol" w:hAnsi="Symbol" w:hint="default"/>
      </w:rPr>
    </w:lvl>
    <w:lvl w:ilvl="1" w:tplc="3BA6A0AE">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78BF7D5F"/>
    <w:multiLevelType w:val="hybridMultilevel"/>
    <w:tmpl w:val="1A6E74EA"/>
    <w:lvl w:ilvl="0" w:tplc="D4B83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8E13328"/>
    <w:multiLevelType w:val="multilevel"/>
    <w:tmpl w:val="9C1ED63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4" w15:restartNumberingAfterBreak="0">
    <w:nsid w:val="7B18239A"/>
    <w:multiLevelType w:val="multilevel"/>
    <w:tmpl w:val="5CA8EF2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15:restartNumberingAfterBreak="0">
    <w:nsid w:val="7EB253C6"/>
    <w:multiLevelType w:val="hybridMultilevel"/>
    <w:tmpl w:val="CF2C57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37"/>
  </w:num>
  <w:num w:numId="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3"/>
  </w:num>
  <w:num w:numId="6">
    <w:abstractNumId w:val="3"/>
  </w:num>
  <w:num w:numId="7">
    <w:abstractNumId w:val="31"/>
  </w:num>
  <w:num w:numId="8">
    <w:abstractNumId w:val="41"/>
  </w:num>
  <w:num w:numId="9">
    <w:abstractNumId w:val="24"/>
  </w:num>
  <w:num w:numId="10">
    <w:abstractNumId w:val="20"/>
  </w:num>
  <w:num w:numId="11">
    <w:abstractNumId w:val="14"/>
  </w:num>
  <w:num w:numId="12">
    <w:abstractNumId w:val="8"/>
  </w:num>
  <w:num w:numId="13">
    <w:abstractNumId w:val="28"/>
  </w:num>
  <w:num w:numId="14">
    <w:abstractNumId w:val="13"/>
  </w:num>
  <w:num w:numId="15">
    <w:abstractNumId w:val="33"/>
  </w:num>
  <w:num w:numId="16">
    <w:abstractNumId w:val="1"/>
  </w:num>
  <w:num w:numId="17">
    <w:abstractNumId w:val="30"/>
  </w:num>
  <w:num w:numId="18">
    <w:abstractNumId w:val="12"/>
  </w:num>
  <w:num w:numId="19">
    <w:abstractNumId w:val="6"/>
  </w:num>
  <w:num w:numId="20">
    <w:abstractNumId w:val="7"/>
  </w:num>
  <w:num w:numId="21">
    <w:abstractNumId w:val="16"/>
  </w:num>
  <w:num w:numId="22">
    <w:abstractNumId w:val="27"/>
  </w:num>
  <w:num w:numId="23">
    <w:abstractNumId w:val="21"/>
  </w:num>
  <w:num w:numId="24">
    <w:abstractNumId w:val="42"/>
  </w:num>
  <w:num w:numId="25">
    <w:abstractNumId w:val="35"/>
  </w:num>
  <w:num w:numId="26">
    <w:abstractNumId w:val="45"/>
  </w:num>
  <w:num w:numId="27">
    <w:abstractNumId w:val="9"/>
  </w:num>
  <w:num w:numId="28">
    <w:abstractNumId w:val="25"/>
  </w:num>
  <w:num w:numId="29">
    <w:abstractNumId w:val="18"/>
  </w:num>
  <w:num w:numId="30">
    <w:abstractNumId w:val="10"/>
  </w:num>
  <w:num w:numId="31">
    <w:abstractNumId w:val="40"/>
  </w:num>
  <w:num w:numId="32">
    <w:abstractNumId w:val="39"/>
  </w:num>
  <w:num w:numId="33">
    <w:abstractNumId w:val="11"/>
  </w:num>
  <w:num w:numId="34">
    <w:abstractNumId w:val="26"/>
  </w:num>
  <w:num w:numId="35">
    <w:abstractNumId w:val="32"/>
  </w:num>
  <w:num w:numId="36">
    <w:abstractNumId w:val="15"/>
  </w:num>
  <w:num w:numId="37">
    <w:abstractNumId w:val="29"/>
  </w:num>
  <w:num w:numId="38">
    <w:abstractNumId w:val="22"/>
  </w:num>
  <w:num w:numId="39">
    <w:abstractNumId w:val="17"/>
  </w:num>
  <w:num w:numId="40">
    <w:abstractNumId w:val="2"/>
  </w:num>
  <w:num w:numId="41">
    <w:abstractNumId w:val="34"/>
  </w:num>
  <w:num w:numId="42">
    <w:abstractNumId w:val="5"/>
  </w:num>
  <w:num w:numId="43">
    <w:abstractNumId w:val="36"/>
  </w:num>
  <w:num w:numId="44">
    <w:abstractNumId w:val="44"/>
  </w:num>
  <w:num w:numId="45">
    <w:abstractNumId w:val="4"/>
  </w:num>
  <w:num w:numId="46">
    <w:abstractNumId w:val="0"/>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grammar="clean"/>
  <w:defaultTabStop w:val="720"/>
  <w:evenAndOddHeaders/>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5381"/>
    <w:rsid w:val="000068BB"/>
    <w:rsid w:val="00007316"/>
    <w:rsid w:val="0003048A"/>
    <w:rsid w:val="00032ABE"/>
    <w:rsid w:val="00035BCD"/>
    <w:rsid w:val="000424E8"/>
    <w:rsid w:val="00052457"/>
    <w:rsid w:val="000579B9"/>
    <w:rsid w:val="000623B2"/>
    <w:rsid w:val="00084DA2"/>
    <w:rsid w:val="000858EB"/>
    <w:rsid w:val="00093CFF"/>
    <w:rsid w:val="000B74FA"/>
    <w:rsid w:val="000C3B27"/>
    <w:rsid w:val="000D3632"/>
    <w:rsid w:val="000E0258"/>
    <w:rsid w:val="000F0688"/>
    <w:rsid w:val="001058E5"/>
    <w:rsid w:val="00112A22"/>
    <w:rsid w:val="00134324"/>
    <w:rsid w:val="001415BD"/>
    <w:rsid w:val="001444A6"/>
    <w:rsid w:val="00147F63"/>
    <w:rsid w:val="001702B9"/>
    <w:rsid w:val="00172A27"/>
    <w:rsid w:val="00175D9A"/>
    <w:rsid w:val="00184148"/>
    <w:rsid w:val="00191C2F"/>
    <w:rsid w:val="00193642"/>
    <w:rsid w:val="001A0587"/>
    <w:rsid w:val="001B0039"/>
    <w:rsid w:val="001B3894"/>
    <w:rsid w:val="001D3E1E"/>
    <w:rsid w:val="001D58B4"/>
    <w:rsid w:val="001F4460"/>
    <w:rsid w:val="001F6096"/>
    <w:rsid w:val="001F75CD"/>
    <w:rsid w:val="0020458C"/>
    <w:rsid w:val="002066AC"/>
    <w:rsid w:val="00211D3C"/>
    <w:rsid w:val="002122FF"/>
    <w:rsid w:val="00247C7B"/>
    <w:rsid w:val="00252FF6"/>
    <w:rsid w:val="00271758"/>
    <w:rsid w:val="00272DC6"/>
    <w:rsid w:val="00282CB7"/>
    <w:rsid w:val="002A26BE"/>
    <w:rsid w:val="002C4698"/>
    <w:rsid w:val="002D048B"/>
    <w:rsid w:val="002D6E28"/>
    <w:rsid w:val="002F6156"/>
    <w:rsid w:val="00303ACB"/>
    <w:rsid w:val="00313440"/>
    <w:rsid w:val="00313D5F"/>
    <w:rsid w:val="00321C9B"/>
    <w:rsid w:val="00325552"/>
    <w:rsid w:val="00350EEE"/>
    <w:rsid w:val="00352BD6"/>
    <w:rsid w:val="00356858"/>
    <w:rsid w:val="00360D4D"/>
    <w:rsid w:val="00360E4B"/>
    <w:rsid w:val="00363D08"/>
    <w:rsid w:val="00376A9F"/>
    <w:rsid w:val="00384BF6"/>
    <w:rsid w:val="003A0B3F"/>
    <w:rsid w:val="003B0FB3"/>
    <w:rsid w:val="003B3687"/>
    <w:rsid w:val="003B7C82"/>
    <w:rsid w:val="003C494E"/>
    <w:rsid w:val="003E1D17"/>
    <w:rsid w:val="003E43EF"/>
    <w:rsid w:val="003F3F13"/>
    <w:rsid w:val="003F42CA"/>
    <w:rsid w:val="00405CA9"/>
    <w:rsid w:val="00413AF5"/>
    <w:rsid w:val="004143C8"/>
    <w:rsid w:val="00415A10"/>
    <w:rsid w:val="00417EA9"/>
    <w:rsid w:val="0042365F"/>
    <w:rsid w:val="00434AE5"/>
    <w:rsid w:val="0044294D"/>
    <w:rsid w:val="004527D9"/>
    <w:rsid w:val="00460C90"/>
    <w:rsid w:val="00487513"/>
    <w:rsid w:val="00487F51"/>
    <w:rsid w:val="004A13B5"/>
    <w:rsid w:val="004B105A"/>
    <w:rsid w:val="004B79C2"/>
    <w:rsid w:val="004B7F7E"/>
    <w:rsid w:val="004D23AC"/>
    <w:rsid w:val="004D2D48"/>
    <w:rsid w:val="004D5B13"/>
    <w:rsid w:val="004D6F98"/>
    <w:rsid w:val="004E0E80"/>
    <w:rsid w:val="004E230E"/>
    <w:rsid w:val="004E336A"/>
    <w:rsid w:val="004E6AF5"/>
    <w:rsid w:val="004F3DCD"/>
    <w:rsid w:val="004F783F"/>
    <w:rsid w:val="00506ECF"/>
    <w:rsid w:val="005228A2"/>
    <w:rsid w:val="00567934"/>
    <w:rsid w:val="00585392"/>
    <w:rsid w:val="00596CB5"/>
    <w:rsid w:val="005A0737"/>
    <w:rsid w:val="005A3270"/>
    <w:rsid w:val="005B0DFB"/>
    <w:rsid w:val="005B5D6D"/>
    <w:rsid w:val="005C1634"/>
    <w:rsid w:val="005D4A61"/>
    <w:rsid w:val="005E60F7"/>
    <w:rsid w:val="00606F5F"/>
    <w:rsid w:val="006106AB"/>
    <w:rsid w:val="00611097"/>
    <w:rsid w:val="00612A25"/>
    <w:rsid w:val="0061409B"/>
    <w:rsid w:val="00633A4B"/>
    <w:rsid w:val="006421F8"/>
    <w:rsid w:val="00653CA0"/>
    <w:rsid w:val="00655FB7"/>
    <w:rsid w:val="00657049"/>
    <w:rsid w:val="00677457"/>
    <w:rsid w:val="00681A77"/>
    <w:rsid w:val="00682689"/>
    <w:rsid w:val="00682B9E"/>
    <w:rsid w:val="00683A6E"/>
    <w:rsid w:val="00684667"/>
    <w:rsid w:val="00694EE3"/>
    <w:rsid w:val="00696EF2"/>
    <w:rsid w:val="00697385"/>
    <w:rsid w:val="006C21AE"/>
    <w:rsid w:val="006D721A"/>
    <w:rsid w:val="006E4F8F"/>
    <w:rsid w:val="006F1EB9"/>
    <w:rsid w:val="006F1F37"/>
    <w:rsid w:val="00702594"/>
    <w:rsid w:val="00707981"/>
    <w:rsid w:val="00720656"/>
    <w:rsid w:val="00721121"/>
    <w:rsid w:val="007220CD"/>
    <w:rsid w:val="00733128"/>
    <w:rsid w:val="0074149A"/>
    <w:rsid w:val="0074171C"/>
    <w:rsid w:val="00741F72"/>
    <w:rsid w:val="007500EF"/>
    <w:rsid w:val="00750DF5"/>
    <w:rsid w:val="00752F54"/>
    <w:rsid w:val="00754AA5"/>
    <w:rsid w:val="00755940"/>
    <w:rsid w:val="00756B91"/>
    <w:rsid w:val="007917A1"/>
    <w:rsid w:val="0079726A"/>
    <w:rsid w:val="00797463"/>
    <w:rsid w:val="007A129A"/>
    <w:rsid w:val="007B30C1"/>
    <w:rsid w:val="007B5484"/>
    <w:rsid w:val="007C1C74"/>
    <w:rsid w:val="007C4065"/>
    <w:rsid w:val="007D7E58"/>
    <w:rsid w:val="007F28C6"/>
    <w:rsid w:val="007F3B5E"/>
    <w:rsid w:val="007F55A2"/>
    <w:rsid w:val="0080056D"/>
    <w:rsid w:val="008014C6"/>
    <w:rsid w:val="00810C57"/>
    <w:rsid w:val="00814069"/>
    <w:rsid w:val="0081737A"/>
    <w:rsid w:val="00820DFC"/>
    <w:rsid w:val="0082656F"/>
    <w:rsid w:val="00836C54"/>
    <w:rsid w:val="00840723"/>
    <w:rsid w:val="00863B5B"/>
    <w:rsid w:val="0088041D"/>
    <w:rsid w:val="00887C21"/>
    <w:rsid w:val="00896F38"/>
    <w:rsid w:val="008B5272"/>
    <w:rsid w:val="008C33BB"/>
    <w:rsid w:val="008D78AC"/>
    <w:rsid w:val="008E38DA"/>
    <w:rsid w:val="008E7F02"/>
    <w:rsid w:val="009045A4"/>
    <w:rsid w:val="00905843"/>
    <w:rsid w:val="00905BEA"/>
    <w:rsid w:val="009154A4"/>
    <w:rsid w:val="00926D08"/>
    <w:rsid w:val="00930770"/>
    <w:rsid w:val="00934CA6"/>
    <w:rsid w:val="00956ED4"/>
    <w:rsid w:val="009613AE"/>
    <w:rsid w:val="00965170"/>
    <w:rsid w:val="009767F2"/>
    <w:rsid w:val="00981DEE"/>
    <w:rsid w:val="009927D5"/>
    <w:rsid w:val="009A20B8"/>
    <w:rsid w:val="009A50EF"/>
    <w:rsid w:val="009B2215"/>
    <w:rsid w:val="009C13C3"/>
    <w:rsid w:val="009C2F97"/>
    <w:rsid w:val="009C3F8F"/>
    <w:rsid w:val="009E5595"/>
    <w:rsid w:val="009F29DB"/>
    <w:rsid w:val="00A020E6"/>
    <w:rsid w:val="00A144A9"/>
    <w:rsid w:val="00A2350F"/>
    <w:rsid w:val="00A61D49"/>
    <w:rsid w:val="00A67E17"/>
    <w:rsid w:val="00A8713D"/>
    <w:rsid w:val="00A959D8"/>
    <w:rsid w:val="00AE3759"/>
    <w:rsid w:val="00AF349B"/>
    <w:rsid w:val="00B05A05"/>
    <w:rsid w:val="00B145FD"/>
    <w:rsid w:val="00B16517"/>
    <w:rsid w:val="00B275B5"/>
    <w:rsid w:val="00B5061E"/>
    <w:rsid w:val="00B6558F"/>
    <w:rsid w:val="00B9247E"/>
    <w:rsid w:val="00B92F5A"/>
    <w:rsid w:val="00BA139B"/>
    <w:rsid w:val="00BA1DFD"/>
    <w:rsid w:val="00BA4BCE"/>
    <w:rsid w:val="00BA5793"/>
    <w:rsid w:val="00BB6ECE"/>
    <w:rsid w:val="00BF7763"/>
    <w:rsid w:val="00C01175"/>
    <w:rsid w:val="00C02D6C"/>
    <w:rsid w:val="00C0776A"/>
    <w:rsid w:val="00C113CF"/>
    <w:rsid w:val="00C15118"/>
    <w:rsid w:val="00C25149"/>
    <w:rsid w:val="00C30106"/>
    <w:rsid w:val="00C318F3"/>
    <w:rsid w:val="00C35D3D"/>
    <w:rsid w:val="00C35F46"/>
    <w:rsid w:val="00C437C8"/>
    <w:rsid w:val="00C43E9A"/>
    <w:rsid w:val="00C46BCC"/>
    <w:rsid w:val="00C56E09"/>
    <w:rsid w:val="00C61DEB"/>
    <w:rsid w:val="00C7039E"/>
    <w:rsid w:val="00C76CAE"/>
    <w:rsid w:val="00C82C04"/>
    <w:rsid w:val="00C85066"/>
    <w:rsid w:val="00C86276"/>
    <w:rsid w:val="00C91C03"/>
    <w:rsid w:val="00C94772"/>
    <w:rsid w:val="00C95005"/>
    <w:rsid w:val="00CC14EA"/>
    <w:rsid w:val="00CC44A0"/>
    <w:rsid w:val="00CD43E7"/>
    <w:rsid w:val="00CD73D6"/>
    <w:rsid w:val="00D0398F"/>
    <w:rsid w:val="00D25338"/>
    <w:rsid w:val="00D2703D"/>
    <w:rsid w:val="00D3744C"/>
    <w:rsid w:val="00D40B2A"/>
    <w:rsid w:val="00D55421"/>
    <w:rsid w:val="00D6056B"/>
    <w:rsid w:val="00D97477"/>
    <w:rsid w:val="00DB4813"/>
    <w:rsid w:val="00DB7AB4"/>
    <w:rsid w:val="00DC580C"/>
    <w:rsid w:val="00DD237A"/>
    <w:rsid w:val="00DD4D27"/>
    <w:rsid w:val="00DE1953"/>
    <w:rsid w:val="00DE2EF3"/>
    <w:rsid w:val="00DE6D97"/>
    <w:rsid w:val="00DF0D45"/>
    <w:rsid w:val="00E01349"/>
    <w:rsid w:val="00E14192"/>
    <w:rsid w:val="00E14900"/>
    <w:rsid w:val="00E222B2"/>
    <w:rsid w:val="00E336C8"/>
    <w:rsid w:val="00E37D34"/>
    <w:rsid w:val="00E41749"/>
    <w:rsid w:val="00E553D8"/>
    <w:rsid w:val="00E6441F"/>
    <w:rsid w:val="00E755FE"/>
    <w:rsid w:val="00E911C4"/>
    <w:rsid w:val="00E941D9"/>
    <w:rsid w:val="00EA07A3"/>
    <w:rsid w:val="00EC3CB4"/>
    <w:rsid w:val="00ED0CAC"/>
    <w:rsid w:val="00F21D78"/>
    <w:rsid w:val="00F434DB"/>
    <w:rsid w:val="00F4645E"/>
    <w:rsid w:val="00F81452"/>
    <w:rsid w:val="00F81778"/>
    <w:rsid w:val="00F94815"/>
    <w:rsid w:val="00FA21E9"/>
    <w:rsid w:val="00FE1216"/>
    <w:rsid w:val="00FF15FD"/>
    <w:rsid w:val="42E861F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8BCCDC1"/>
  <w15:chartTrackingRefBased/>
  <w15:docId w15:val="{4608AA27-E4CF-4A59-A3AC-0B349E517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jc w:val="both"/>
    </w:pPr>
    <w:rPr>
      <w:rFonts w:eastAsia="Calibri"/>
      <w:sz w:val="18"/>
      <w:szCs w:val="24"/>
      <w:lang w:val="en-US" w:eastAsia="en-US"/>
    </w:rPr>
  </w:style>
  <w:style w:type="paragraph" w:styleId="Heading1">
    <w:name w:val="heading 1"/>
    <w:basedOn w:val="Normal"/>
    <w:next w:val="Normal"/>
    <w:link w:val="Heading1Char"/>
    <w:uiPriority w:val="9"/>
    <w:qFormat/>
    <w:pPr>
      <w:keepNext/>
      <w:keepLines/>
      <w:numPr>
        <w:numId w:val="1"/>
      </w:numPr>
      <w:spacing w:before="240" w:after="240"/>
      <w:jc w:val="left"/>
      <w:outlineLvl w:val="0"/>
    </w:pPr>
    <w:rPr>
      <w:rFonts w:eastAsia="SimSun"/>
      <w:b/>
      <w:bCs/>
      <w:sz w:val="21"/>
      <w:szCs w:val="32"/>
      <w:lang w:val="id-ID"/>
    </w:rPr>
  </w:style>
  <w:style w:type="paragraph" w:styleId="Heading2">
    <w:name w:val="heading 2"/>
    <w:basedOn w:val="Heading1"/>
    <w:next w:val="Normal"/>
    <w:link w:val="Heading2Char"/>
    <w:uiPriority w:val="9"/>
    <w:qFormat/>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qFormat/>
    <w:pPr>
      <w:numPr>
        <w:ilvl w:val="2"/>
      </w:numPr>
      <w:ind w:left="720" w:hanging="720"/>
      <w:outlineLvl w:val="2"/>
    </w:pPr>
    <w:rPr>
      <w:b w:val="0"/>
    </w:rPr>
  </w:style>
  <w:style w:type="paragraph" w:styleId="Heading4">
    <w:name w:val="heading 4"/>
    <w:basedOn w:val="Normal"/>
    <w:next w:val="Normal"/>
    <w:link w:val="Heading4Char"/>
    <w:uiPriority w:val="9"/>
    <w:unhideWhenUsed/>
    <w:qFormat/>
    <w:rsid w:val="007917A1"/>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unhideWhenUsed/>
    <w:qFormat/>
    <w:rsid w:val="007917A1"/>
    <w:pPr>
      <w:keepNext/>
      <w:keepLines/>
      <w:spacing w:before="200"/>
      <w:jc w:val="left"/>
      <w:outlineLvl w:val="4"/>
    </w:pPr>
    <w:rPr>
      <w:rFonts w:ascii="Calibri Light" w:eastAsia="Times New Roman" w:hAnsi="Calibri Light"/>
      <w:color w:val="1F3763"/>
      <w:sz w:val="2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SimSun" w:hAnsi="Times New Roman" w:cs="Times New Roman"/>
      <w:b/>
      <w:bCs/>
      <w:sz w:val="21"/>
      <w:szCs w:val="32"/>
      <w:lang w:val="id-ID"/>
    </w:rPr>
  </w:style>
  <w:style w:type="character" w:customStyle="1" w:styleId="Heading2Char">
    <w:name w:val="Heading 2 Char"/>
    <w:link w:val="Heading2"/>
    <w:uiPriority w:val="9"/>
    <w:rPr>
      <w:rFonts w:ascii="Times New Roman" w:eastAsia="SimSun" w:hAnsi="Times New Roman" w:cs="Times New Roman"/>
      <w:b/>
      <w:i/>
      <w:iCs/>
      <w:sz w:val="20"/>
      <w:szCs w:val="26"/>
      <w:lang w:val="id-ID"/>
    </w:rPr>
  </w:style>
  <w:style w:type="character" w:customStyle="1" w:styleId="Heading3Char">
    <w:name w:val="Heading 3 Char"/>
    <w:link w:val="Heading3"/>
    <w:uiPriority w:val="9"/>
    <w:rPr>
      <w:rFonts w:ascii="Times New Roman" w:eastAsia="SimSun" w:hAnsi="Times New Roman" w:cs="Times New Roman"/>
      <w:i/>
      <w:iCs/>
      <w:sz w:val="20"/>
      <w:szCs w:val="26"/>
      <w:lang w:val="id-ID"/>
    </w:rPr>
  </w:style>
  <w:style w:type="paragraph" w:styleId="BalloonText">
    <w:name w:val="Balloon Text"/>
    <w:basedOn w:val="Normal"/>
    <w:link w:val="BalloonTextChar"/>
    <w:uiPriority w:val="99"/>
    <w:unhideWhenUsed/>
    <w:pPr>
      <w:spacing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styleId="FollowedHyperlink">
    <w:name w:val="FollowedHyperlink"/>
    <w:uiPriority w:val="99"/>
    <w:unhideWhenUsed/>
    <w:rPr>
      <w:color w:val="954F72"/>
      <w:u w:val="single"/>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style>
  <w:style w:type="character" w:styleId="Hyperlink">
    <w:name w:val="Hyperlink"/>
    <w:uiPriority w:val="99"/>
    <w:unhideWhenUsed/>
    <w:rPr>
      <w:color w:val="0563C1"/>
      <w:u w:val="single"/>
    </w:rPr>
  </w:style>
  <w:style w:type="character" w:styleId="PageNumber">
    <w:name w:val="page number"/>
    <w:uiPriority w:val="99"/>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before="120" w:after="120"/>
      <w:contextualSpacing/>
    </w:pPr>
    <w:rPr>
      <w:rFonts w:eastAsia="SimSun"/>
      <w:spacing w:val="-10"/>
      <w:kern w:val="28"/>
      <w:sz w:val="32"/>
      <w:szCs w:val="56"/>
    </w:rPr>
  </w:style>
  <w:style w:type="character" w:customStyle="1" w:styleId="TitleChar">
    <w:name w:val="Title Char"/>
    <w:link w:val="Title"/>
    <w:uiPriority w:val="10"/>
    <w:rPr>
      <w:rFonts w:ascii="Times New Roman" w:eastAsia="SimSun" w:hAnsi="Times New Roman" w:cs="Times New Roman"/>
      <w:spacing w:val="-10"/>
      <w:kern w:val="28"/>
      <w:sz w:val="32"/>
      <w:szCs w:val="56"/>
    </w:rPr>
  </w:style>
  <w:style w:type="paragraph" w:customStyle="1" w:styleId="Author">
    <w:name w:val="Author"/>
    <w:basedOn w:val="Normal"/>
    <w:next w:val="Normal"/>
    <w:qFormat/>
    <w:pPr>
      <w:spacing w:before="120" w:after="120"/>
    </w:pPr>
    <w:rPr>
      <w:i/>
      <w:sz w:val="24"/>
    </w:rPr>
  </w:style>
  <w:style w:type="paragraph" w:customStyle="1" w:styleId="Affiliation">
    <w:name w:val="Affiliation"/>
    <w:basedOn w:val="Normal"/>
    <w:next w:val="Normal"/>
    <w:qFormat/>
    <w:rPr>
      <w:i/>
      <w:sz w:val="16"/>
      <w:szCs w:val="18"/>
    </w:rPr>
  </w:style>
  <w:style w:type="paragraph" w:customStyle="1" w:styleId="Abstract">
    <w:name w:val="Abstract"/>
    <w:basedOn w:val="Normal"/>
    <w:next w:val="Normal"/>
    <w:qFormat/>
    <w:pPr>
      <w:spacing w:before="120" w:after="120"/>
      <w:jc w:val="left"/>
    </w:pPr>
    <w:rPr>
      <w:sz w:val="15"/>
    </w:rPr>
  </w:style>
  <w:style w:type="paragraph" w:customStyle="1" w:styleId="Els-equation">
    <w:name w:val="Els-equation"/>
    <w:next w:val="Normal"/>
    <w:pPr>
      <w:widowControl w:val="0"/>
      <w:tabs>
        <w:tab w:val="right" w:pos="4320"/>
        <w:tab w:val="right" w:pos="9120"/>
      </w:tabs>
      <w:spacing w:before="230" w:after="230" w:line="360" w:lineRule="auto"/>
    </w:pPr>
    <w:rPr>
      <w:i/>
      <w:sz w:val="16"/>
      <w:lang w:val="en-US" w:eastAsia="en-US"/>
    </w:rPr>
  </w:style>
  <w:style w:type="paragraph" w:customStyle="1" w:styleId="Acknowledgement">
    <w:name w:val="Acknowledgement"/>
    <w:basedOn w:val="Heading1"/>
    <w:qFormat/>
    <w:pPr>
      <w:numPr>
        <w:numId w:val="0"/>
      </w:numPr>
    </w:pPr>
  </w:style>
  <w:style w:type="paragraph" w:styleId="ListParagraph">
    <w:name w:val="List Paragraph"/>
    <w:basedOn w:val="Normal"/>
    <w:uiPriority w:val="34"/>
    <w:qFormat/>
    <w:pPr>
      <w:ind w:left="720"/>
      <w:contextualSpacing/>
    </w:pPr>
  </w:style>
  <w:style w:type="paragraph" w:styleId="NoSpacing">
    <w:name w:val="No Spacing"/>
    <w:uiPriority w:val="1"/>
    <w:qFormat/>
    <w:rPr>
      <w:rFonts w:ascii="Calibri" w:eastAsia="Calibri" w:hAnsi="Calibri"/>
      <w:sz w:val="22"/>
      <w:szCs w:val="22"/>
      <w:lang w:val="en-US" w:eastAsia="en-US"/>
    </w:rPr>
  </w:style>
  <w:style w:type="paragraph" w:customStyle="1" w:styleId="Default">
    <w:name w:val="Default"/>
    <w:unhideWhenUsed/>
    <w:pPr>
      <w:widowControl w:val="0"/>
      <w:autoSpaceDE w:val="0"/>
      <w:autoSpaceDN w:val="0"/>
      <w:adjustRightInd w:val="0"/>
    </w:pPr>
    <w:rPr>
      <w:rFonts w:eastAsia="Times New Roman"/>
      <w:color w:val="000000"/>
      <w:sz w:val="24"/>
      <w:szCs w:val="24"/>
    </w:rPr>
  </w:style>
  <w:style w:type="paragraph" w:styleId="NormalWeb">
    <w:name w:val="Normal (Web)"/>
    <w:basedOn w:val="Normal"/>
    <w:uiPriority w:val="99"/>
    <w:unhideWhenUsed/>
    <w:rsid w:val="00313440"/>
    <w:pPr>
      <w:spacing w:before="100" w:beforeAutospacing="1" w:after="100" w:afterAutospacing="1" w:line="240" w:lineRule="auto"/>
      <w:jc w:val="left"/>
    </w:pPr>
    <w:rPr>
      <w:rFonts w:eastAsia="Times New Roman"/>
      <w:sz w:val="24"/>
      <w:lang w:val="id-ID" w:eastAsia="id-ID"/>
    </w:rPr>
  </w:style>
  <w:style w:type="character" w:styleId="UnresolvedMention">
    <w:name w:val="Unresolved Mention"/>
    <w:uiPriority w:val="99"/>
    <w:semiHidden/>
    <w:unhideWhenUsed/>
    <w:rsid w:val="00FA21E9"/>
    <w:rPr>
      <w:color w:val="605E5C"/>
      <w:shd w:val="clear" w:color="auto" w:fill="E1DFDD"/>
    </w:rPr>
  </w:style>
  <w:style w:type="character" w:customStyle="1" w:styleId="Heading4Char">
    <w:name w:val="Heading 4 Char"/>
    <w:link w:val="Heading4"/>
    <w:uiPriority w:val="9"/>
    <w:rsid w:val="007917A1"/>
    <w:rPr>
      <w:rFonts w:ascii="Calibri" w:eastAsia="Times New Roman" w:hAnsi="Calibri" w:cs="Times New Roman"/>
      <w:b/>
      <w:bCs/>
      <w:sz w:val="28"/>
      <w:szCs w:val="28"/>
      <w:lang w:val="en-US" w:eastAsia="en-US"/>
    </w:rPr>
  </w:style>
  <w:style w:type="character" w:customStyle="1" w:styleId="Heading5Char">
    <w:name w:val="Heading 5 Char"/>
    <w:link w:val="Heading5"/>
    <w:uiPriority w:val="9"/>
    <w:rsid w:val="007917A1"/>
    <w:rPr>
      <w:rFonts w:ascii="Calibri Light" w:eastAsia="Times New Roman" w:hAnsi="Calibri Light"/>
      <w:color w:val="1F3763"/>
      <w:sz w:val="22"/>
      <w:szCs w:val="22"/>
      <w:lang w:val="en-US" w:eastAsia="ko-KR"/>
    </w:rPr>
  </w:style>
  <w:style w:type="character" w:customStyle="1" w:styleId="DateChar">
    <w:name w:val="Date Char"/>
    <w:link w:val="Date"/>
    <w:uiPriority w:val="99"/>
    <w:semiHidden/>
    <w:rsid w:val="007917A1"/>
    <w:rPr>
      <w:rFonts w:eastAsia="Times New Roman"/>
      <w:lang w:val="en-US" w:eastAsia="ko-KR"/>
    </w:rPr>
  </w:style>
  <w:style w:type="paragraph" w:styleId="Date">
    <w:name w:val="Date"/>
    <w:basedOn w:val="Normal"/>
    <w:next w:val="Normal"/>
    <w:link w:val="DateChar"/>
    <w:uiPriority w:val="99"/>
    <w:semiHidden/>
    <w:unhideWhenUsed/>
    <w:rsid w:val="007917A1"/>
    <w:pPr>
      <w:spacing w:after="200"/>
      <w:jc w:val="left"/>
    </w:pPr>
    <w:rPr>
      <w:rFonts w:eastAsia="Times New Roman"/>
      <w:sz w:val="20"/>
      <w:szCs w:val="20"/>
      <w:lang w:eastAsia="ko-KR"/>
    </w:rPr>
  </w:style>
  <w:style w:type="character" w:customStyle="1" w:styleId="DateChar1">
    <w:name w:val="Date Char1"/>
    <w:uiPriority w:val="99"/>
    <w:semiHidden/>
    <w:rsid w:val="007917A1"/>
    <w:rPr>
      <w:rFonts w:eastAsia="Calibri"/>
      <w:sz w:val="18"/>
      <w:szCs w:val="24"/>
      <w:lang w:val="en-US" w:eastAsia="en-US"/>
    </w:rPr>
  </w:style>
  <w:style w:type="paragraph" w:styleId="TOC1">
    <w:name w:val="toc 1"/>
    <w:basedOn w:val="Normal"/>
    <w:next w:val="Normal"/>
    <w:autoRedefine/>
    <w:uiPriority w:val="39"/>
    <w:unhideWhenUsed/>
    <w:rsid w:val="007917A1"/>
    <w:pPr>
      <w:spacing w:after="100"/>
      <w:jc w:val="left"/>
    </w:pPr>
    <w:rPr>
      <w:rFonts w:ascii="Calibri" w:eastAsia="Times New Roman" w:hAnsi="Calibri" w:cs="Arial"/>
      <w:sz w:val="22"/>
      <w:szCs w:val="22"/>
      <w:lang w:eastAsia="ko-KR"/>
    </w:rPr>
  </w:style>
  <w:style w:type="paragraph" w:styleId="TOC2">
    <w:name w:val="toc 2"/>
    <w:basedOn w:val="Normal"/>
    <w:next w:val="Normal"/>
    <w:autoRedefine/>
    <w:uiPriority w:val="39"/>
    <w:unhideWhenUsed/>
    <w:rsid w:val="007917A1"/>
    <w:pPr>
      <w:tabs>
        <w:tab w:val="left" w:pos="567"/>
        <w:tab w:val="right" w:leader="dot" w:pos="8261"/>
      </w:tabs>
      <w:spacing w:after="100"/>
      <w:ind w:left="220"/>
      <w:jc w:val="left"/>
    </w:pPr>
    <w:rPr>
      <w:rFonts w:ascii="Calibri" w:eastAsia="Times New Roman" w:hAnsi="Calibri" w:cs="Arial"/>
      <w:sz w:val="22"/>
      <w:szCs w:val="22"/>
      <w:lang w:eastAsia="ko-KR"/>
    </w:rPr>
  </w:style>
  <w:style w:type="paragraph" w:styleId="TOC3">
    <w:name w:val="toc 3"/>
    <w:basedOn w:val="Normal"/>
    <w:next w:val="Normal"/>
    <w:autoRedefine/>
    <w:uiPriority w:val="39"/>
    <w:unhideWhenUsed/>
    <w:rsid w:val="007917A1"/>
    <w:pPr>
      <w:spacing w:after="100"/>
      <w:ind w:left="440"/>
      <w:jc w:val="left"/>
    </w:pPr>
    <w:rPr>
      <w:rFonts w:ascii="Calibri" w:eastAsia="Times New Roman" w:hAnsi="Calibri" w:cs="Arial"/>
      <w:sz w:val="22"/>
      <w:szCs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028629">
      <w:bodyDiv w:val="1"/>
      <w:marLeft w:val="0"/>
      <w:marRight w:val="0"/>
      <w:marTop w:val="0"/>
      <w:marBottom w:val="0"/>
      <w:divBdr>
        <w:top w:val="none" w:sz="0" w:space="0" w:color="auto"/>
        <w:left w:val="none" w:sz="0" w:space="0" w:color="auto"/>
        <w:bottom w:val="none" w:sz="0" w:space="0" w:color="auto"/>
        <w:right w:val="none" w:sz="0" w:space="0" w:color="auto"/>
      </w:divBdr>
    </w:div>
    <w:div w:id="610825647">
      <w:bodyDiv w:val="1"/>
      <w:marLeft w:val="0"/>
      <w:marRight w:val="0"/>
      <w:marTop w:val="0"/>
      <w:marBottom w:val="0"/>
      <w:divBdr>
        <w:top w:val="none" w:sz="0" w:space="0" w:color="auto"/>
        <w:left w:val="none" w:sz="0" w:space="0" w:color="auto"/>
        <w:bottom w:val="none" w:sz="0" w:space="0" w:color="auto"/>
        <w:right w:val="none" w:sz="0" w:space="0" w:color="auto"/>
      </w:divBdr>
    </w:div>
    <w:div w:id="627778964">
      <w:bodyDiv w:val="1"/>
      <w:marLeft w:val="0"/>
      <w:marRight w:val="0"/>
      <w:marTop w:val="0"/>
      <w:marBottom w:val="0"/>
      <w:divBdr>
        <w:top w:val="none" w:sz="0" w:space="0" w:color="auto"/>
        <w:left w:val="none" w:sz="0" w:space="0" w:color="auto"/>
        <w:bottom w:val="none" w:sz="0" w:space="0" w:color="auto"/>
        <w:right w:val="none" w:sz="0" w:space="0" w:color="auto"/>
      </w:divBdr>
    </w:div>
    <w:div w:id="647707647">
      <w:bodyDiv w:val="1"/>
      <w:marLeft w:val="0"/>
      <w:marRight w:val="0"/>
      <w:marTop w:val="0"/>
      <w:marBottom w:val="0"/>
      <w:divBdr>
        <w:top w:val="none" w:sz="0" w:space="0" w:color="auto"/>
        <w:left w:val="none" w:sz="0" w:space="0" w:color="auto"/>
        <w:bottom w:val="none" w:sz="0" w:space="0" w:color="auto"/>
        <w:right w:val="none" w:sz="0" w:space="0" w:color="auto"/>
      </w:divBdr>
    </w:div>
    <w:div w:id="672994498">
      <w:bodyDiv w:val="1"/>
      <w:marLeft w:val="0"/>
      <w:marRight w:val="0"/>
      <w:marTop w:val="0"/>
      <w:marBottom w:val="0"/>
      <w:divBdr>
        <w:top w:val="none" w:sz="0" w:space="0" w:color="auto"/>
        <w:left w:val="none" w:sz="0" w:space="0" w:color="auto"/>
        <w:bottom w:val="none" w:sz="0" w:space="0" w:color="auto"/>
        <w:right w:val="none" w:sz="0" w:space="0" w:color="auto"/>
      </w:divBdr>
    </w:div>
    <w:div w:id="787163493">
      <w:bodyDiv w:val="1"/>
      <w:marLeft w:val="0"/>
      <w:marRight w:val="0"/>
      <w:marTop w:val="0"/>
      <w:marBottom w:val="0"/>
      <w:divBdr>
        <w:top w:val="none" w:sz="0" w:space="0" w:color="auto"/>
        <w:left w:val="none" w:sz="0" w:space="0" w:color="auto"/>
        <w:bottom w:val="none" w:sz="0" w:space="0" w:color="auto"/>
        <w:right w:val="none" w:sz="0" w:space="0" w:color="auto"/>
      </w:divBdr>
    </w:div>
    <w:div w:id="1158770169">
      <w:bodyDiv w:val="1"/>
      <w:marLeft w:val="0"/>
      <w:marRight w:val="0"/>
      <w:marTop w:val="0"/>
      <w:marBottom w:val="0"/>
      <w:divBdr>
        <w:top w:val="none" w:sz="0" w:space="0" w:color="auto"/>
        <w:left w:val="none" w:sz="0" w:space="0" w:color="auto"/>
        <w:bottom w:val="none" w:sz="0" w:space="0" w:color="auto"/>
        <w:right w:val="none" w:sz="0" w:space="0" w:color="auto"/>
      </w:divBdr>
    </w:div>
    <w:div w:id="1251042903">
      <w:bodyDiv w:val="1"/>
      <w:marLeft w:val="0"/>
      <w:marRight w:val="0"/>
      <w:marTop w:val="0"/>
      <w:marBottom w:val="0"/>
      <w:divBdr>
        <w:top w:val="none" w:sz="0" w:space="0" w:color="auto"/>
        <w:left w:val="none" w:sz="0" w:space="0" w:color="auto"/>
        <w:bottom w:val="none" w:sz="0" w:space="0" w:color="auto"/>
        <w:right w:val="none" w:sz="0" w:space="0" w:color="auto"/>
      </w:divBdr>
    </w:div>
    <w:div w:id="1771201565">
      <w:bodyDiv w:val="1"/>
      <w:marLeft w:val="0"/>
      <w:marRight w:val="0"/>
      <w:marTop w:val="0"/>
      <w:marBottom w:val="0"/>
      <w:divBdr>
        <w:top w:val="none" w:sz="0" w:space="0" w:color="auto"/>
        <w:left w:val="none" w:sz="0" w:space="0" w:color="auto"/>
        <w:bottom w:val="none" w:sz="0" w:space="0" w:color="auto"/>
        <w:right w:val="none" w:sz="0" w:space="0" w:color="auto"/>
      </w:divBdr>
    </w:div>
    <w:div w:id="1840270854">
      <w:bodyDiv w:val="1"/>
      <w:marLeft w:val="0"/>
      <w:marRight w:val="0"/>
      <w:marTop w:val="0"/>
      <w:marBottom w:val="0"/>
      <w:divBdr>
        <w:top w:val="none" w:sz="0" w:space="0" w:color="auto"/>
        <w:left w:val="none" w:sz="0" w:space="0" w:color="auto"/>
        <w:bottom w:val="none" w:sz="0" w:space="0" w:color="auto"/>
        <w:right w:val="none" w:sz="0" w:space="0" w:color="auto"/>
      </w:divBdr>
    </w:div>
    <w:div w:id="213470756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hyperlink" Target="https://ejurnal.yarukom.com/index.php/ManaTIn/index"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8B1F5E04-559B-4BBD-AB33-8C059359D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10</Pages>
  <Words>7716</Words>
  <Characters>43983</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Template Artikel Jurnal Optimasi Sistem Industri</vt:lpstr>
    </vt:vector>
  </TitlesOfParts>
  <Company>Universitas Andalas</Company>
  <LinksUpToDate>false</LinksUpToDate>
  <CharactersWithSpaces>51596</CharactersWithSpaces>
  <SharedDoc>false</SharedDoc>
  <HLinks>
    <vt:vector size="6" baseType="variant">
      <vt:variant>
        <vt:i4>8126512</vt:i4>
      </vt:variant>
      <vt:variant>
        <vt:i4>9</vt:i4>
      </vt:variant>
      <vt:variant>
        <vt:i4>0</vt:i4>
      </vt:variant>
      <vt:variant>
        <vt:i4>5</vt:i4>
      </vt:variant>
      <vt:variant>
        <vt:lpwstr>https://ejurnal.yarukom.com/index.php/ManaTIn/index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Artikel Jurnal Optimasi Sistem Industri</dc:title>
  <dc:subject>Template Artikel</dc:subject>
  <dc:creator>Ikhwan Arief</dc:creator>
  <cp:keywords>JOSI, template, artikel, article, template, journal</cp:keywords>
  <cp:lastModifiedBy>handy nugroho</cp:lastModifiedBy>
  <cp:revision>11</cp:revision>
  <cp:lastPrinted>2017-05-02T01:56:00Z</cp:lastPrinted>
  <dcterms:created xsi:type="dcterms:W3CDTF">2024-07-03T12:38:00Z</dcterms:created>
  <dcterms:modified xsi:type="dcterms:W3CDTF">2024-07-15T13:58:00Z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1033-11.2.0.9926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http://www.zotero.org/styles/elsevier-vancouver</vt:lpwstr>
  </property>
  <property fmtid="{D5CDD505-2E9C-101B-9397-08002B2CF9AE}" pid="8" name="Mendeley Recent Style Name 2_1">
    <vt:lpwstr>Elsevier - Vancouver</vt:lpwstr>
  </property>
  <property fmtid="{D5CDD505-2E9C-101B-9397-08002B2CF9AE}" pid="9" name="Mendeley Recent Style Id 3_1">
    <vt:lpwstr>http://www.zotero.org/styles/harvard1</vt:lpwstr>
  </property>
  <property fmtid="{D5CDD505-2E9C-101B-9397-08002B2CF9AE}" pid="10" name="Mendeley Recent Style Name 3_1">
    <vt:lpwstr>Harvard reference format 1 (deprecated)</vt:lpwstr>
  </property>
  <property fmtid="{D5CDD505-2E9C-101B-9397-08002B2CF9AE}" pid="11" name="Mendeley Recent Style Id 4_1">
    <vt:lpwstr>http://www.zotero.org/styles/ieee</vt:lpwstr>
  </property>
  <property fmtid="{D5CDD505-2E9C-101B-9397-08002B2CF9AE}" pid="12" name="Mendeley Recent Style Name 4_1">
    <vt:lpwstr>IEEE</vt:lpwstr>
  </property>
  <property fmtid="{D5CDD505-2E9C-101B-9397-08002B2CF9AE}" pid="13" name="Mendeley Recent Style Id 5_1">
    <vt:lpwstr>http://www.zotero.org/styles/modern-humanities-research-association</vt:lpwstr>
  </property>
  <property fmtid="{D5CDD505-2E9C-101B-9397-08002B2CF9AE}" pid="14" name="Mendeley Recent Style Name 5_1">
    <vt:lpwstr>Modern Humanities Research Association 3rd edition (note with bibliography)</vt:lpwstr>
  </property>
  <property fmtid="{D5CDD505-2E9C-101B-9397-08002B2CF9AE}" pid="15" name="Mendeley Recent Style Id 6_1">
    <vt:lpwstr>http://www.zotero.org/styles/modern-language-association</vt:lpwstr>
  </property>
  <property fmtid="{D5CDD505-2E9C-101B-9397-08002B2CF9AE}" pid="16" name="Mendeley Recent Style Name 6_1">
    <vt:lpwstr>Modern Language Association 8th edition</vt:lpwstr>
  </property>
  <property fmtid="{D5CDD505-2E9C-101B-9397-08002B2CF9AE}" pid="17" name="Mendeley Recent Style Id 7_1">
    <vt:lpwstr>http://www.zotero.org/styles/nature</vt:lpwstr>
  </property>
  <property fmtid="{D5CDD505-2E9C-101B-9397-08002B2CF9AE}" pid="18" name="Mendeley Recent Style Name 7_1">
    <vt:lpwstr>Nature</vt:lpwstr>
  </property>
  <property fmtid="{D5CDD505-2E9C-101B-9397-08002B2CF9AE}" pid="19" name="Mendeley Recent Style Id 8_1">
    <vt:lpwstr>http://www.zotero.org/styles/vancouver</vt:lpwstr>
  </property>
  <property fmtid="{D5CDD505-2E9C-101B-9397-08002B2CF9AE}" pid="20" name="Mendeley Recent Style Name 8_1">
    <vt:lpwstr>Vancouver</vt:lpwstr>
  </property>
  <property fmtid="{D5CDD505-2E9C-101B-9397-08002B2CF9AE}" pid="21" name="Mendeley Recent Style Id 9_1">
    <vt:lpwstr>http://www.zotero.org/styles/vancouver-superscript</vt:lpwstr>
  </property>
  <property fmtid="{D5CDD505-2E9C-101B-9397-08002B2CF9AE}" pid="22" name="Mendeley Recent Style Name 9_1">
    <vt:lpwstr>Vancouver (superscript)</vt:lpwstr>
  </property>
  <property fmtid="{D5CDD505-2E9C-101B-9397-08002B2CF9AE}" pid="23" name="Mendeley Document_1">
    <vt:lpwstr>True</vt:lpwstr>
  </property>
  <property fmtid="{D5CDD505-2E9C-101B-9397-08002B2CF9AE}" pid="24" name="Mendeley Unique User Id_1">
    <vt:lpwstr>5cf25ed4-d8bb-33fe-a421-c1358b4e5d34</vt:lpwstr>
  </property>
  <property fmtid="{D5CDD505-2E9C-101B-9397-08002B2CF9AE}" pid="25" name="Mendeley Citation Style_1">
    <vt:lpwstr>http://www.zotero.org/styles/ieee</vt:lpwstr>
  </property>
</Properties>
</file>