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73BB1" w14:textId="452F9724" w:rsidR="00E025A1" w:rsidRPr="0017708A" w:rsidRDefault="00CC07D0" w:rsidP="0017708A">
      <w:pPr>
        <w:pStyle w:val="Title"/>
        <w:spacing w:before="0"/>
        <w:rPr>
          <w:bCs/>
        </w:rPr>
      </w:pPr>
      <w:r>
        <w:rPr>
          <w:bCs/>
        </w:rPr>
        <w:t xml:space="preserve">Implementasi Video Mapping Untuk Pertunjukkan Seni Visual Menggunakan </w:t>
      </w:r>
      <w:r w:rsidR="00E55925" w:rsidRPr="00E55925">
        <w:rPr>
          <w:bCs/>
          <w:i/>
          <w:iCs/>
        </w:rPr>
        <w:t>Resolume Arena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236"/>
        <w:gridCol w:w="6220"/>
      </w:tblGrid>
      <w:tr w:rsidR="008A1E36" w14:paraId="1B97BB6F" w14:textId="77777777">
        <w:tc>
          <w:tcPr>
            <w:tcW w:w="3344" w:type="dxa"/>
            <w:tcBorders>
              <w:left w:val="nil"/>
              <w:right w:val="nil"/>
            </w:tcBorders>
            <w:vAlign w:val="bottom"/>
          </w:tcPr>
          <w:p w14:paraId="4F19A747" w14:textId="77777777" w:rsidR="008A1E36" w:rsidRDefault="008A1E36">
            <w:pPr>
              <w:spacing w:before="160" w:after="120"/>
              <w:rPr>
                <w:smallCaps/>
                <w:sz w:val="20"/>
                <w:szCs w:val="20"/>
              </w:rPr>
            </w:pPr>
            <w:r>
              <w:rPr>
                <w:smallCaps/>
                <w:sz w:val="20"/>
                <w:szCs w:val="20"/>
              </w:rPr>
              <w:t>Article Info</w:t>
            </w:r>
          </w:p>
        </w:tc>
        <w:tc>
          <w:tcPr>
            <w:tcW w:w="236" w:type="dxa"/>
            <w:vMerge w:val="restart"/>
            <w:tcBorders>
              <w:left w:val="nil"/>
              <w:right w:val="nil"/>
            </w:tcBorders>
          </w:tcPr>
          <w:p w14:paraId="26332E8E" w14:textId="77777777" w:rsidR="008A1E36" w:rsidRDefault="008A1E36" w:rsidP="00B902BF">
            <w:pPr>
              <w:rPr>
                <w:iCs/>
              </w:rPr>
            </w:pPr>
          </w:p>
        </w:tc>
        <w:tc>
          <w:tcPr>
            <w:tcW w:w="6274" w:type="dxa"/>
            <w:tcBorders>
              <w:left w:val="nil"/>
              <w:right w:val="nil"/>
            </w:tcBorders>
            <w:vAlign w:val="bottom"/>
          </w:tcPr>
          <w:p w14:paraId="148DB64F" w14:textId="77777777" w:rsidR="008A1E36" w:rsidRPr="002E5944" w:rsidRDefault="008A1E36">
            <w:pPr>
              <w:spacing w:before="160" w:after="120"/>
              <w:rPr>
                <w:b/>
                <w:bCs/>
                <w:iCs/>
                <w:lang w:val="en-US"/>
              </w:rPr>
            </w:pPr>
            <w:r w:rsidRPr="002E5944">
              <w:rPr>
                <w:b/>
                <w:bCs/>
                <w:smallCaps/>
                <w:sz w:val="20"/>
                <w:szCs w:val="20"/>
              </w:rPr>
              <w:t>Abstract</w:t>
            </w:r>
          </w:p>
        </w:tc>
      </w:tr>
      <w:tr w:rsidR="008A1E36" w14:paraId="617CEC55" w14:textId="77777777">
        <w:tc>
          <w:tcPr>
            <w:tcW w:w="3344" w:type="dxa"/>
            <w:tcBorders>
              <w:left w:val="nil"/>
              <w:bottom w:val="nil"/>
              <w:right w:val="nil"/>
            </w:tcBorders>
          </w:tcPr>
          <w:p w14:paraId="26FE56C9" w14:textId="77777777" w:rsidR="008A1E36" w:rsidRDefault="008A1E36">
            <w:pPr>
              <w:spacing w:after="0"/>
              <w:rPr>
                <w:sz w:val="20"/>
                <w:szCs w:val="20"/>
              </w:rPr>
            </w:pPr>
            <w:r>
              <w:rPr>
                <w:sz w:val="20"/>
                <w:szCs w:val="20"/>
              </w:rPr>
              <w:t xml:space="preserve">Accepted by the Editor: </w:t>
            </w:r>
          </w:p>
          <w:p w14:paraId="06541F1C" w14:textId="77777777" w:rsidR="008A1E36" w:rsidRDefault="008A1E36">
            <w:pPr>
              <w:spacing w:after="0"/>
              <w:rPr>
                <w:sz w:val="20"/>
                <w:szCs w:val="20"/>
              </w:rPr>
            </w:pPr>
            <w:r>
              <w:rPr>
                <w:sz w:val="20"/>
                <w:szCs w:val="20"/>
              </w:rPr>
              <w:t xml:space="preserve">Final Revision: </w:t>
            </w:r>
          </w:p>
          <w:p w14:paraId="643A3097" w14:textId="77777777" w:rsidR="008A1E36" w:rsidRDefault="008A1E36">
            <w:pPr>
              <w:spacing w:after="0"/>
              <w:rPr>
                <w:iCs/>
              </w:rPr>
            </w:pPr>
            <w:r>
              <w:rPr>
                <w:sz w:val="20"/>
                <w:szCs w:val="20"/>
              </w:rPr>
              <w:t xml:space="preserve">Published Online: </w:t>
            </w:r>
          </w:p>
        </w:tc>
        <w:tc>
          <w:tcPr>
            <w:tcW w:w="236" w:type="dxa"/>
            <w:vMerge/>
            <w:tcBorders>
              <w:left w:val="nil"/>
              <w:right w:val="nil"/>
            </w:tcBorders>
          </w:tcPr>
          <w:p w14:paraId="2766EC45" w14:textId="77777777" w:rsidR="008A1E36" w:rsidRDefault="008A1E36" w:rsidP="00091DC5">
            <w:pPr>
              <w:rPr>
                <w:iCs/>
              </w:rPr>
            </w:pPr>
          </w:p>
        </w:tc>
        <w:tc>
          <w:tcPr>
            <w:tcW w:w="6274" w:type="dxa"/>
            <w:vMerge w:val="restart"/>
            <w:tcBorders>
              <w:left w:val="nil"/>
              <w:right w:val="nil"/>
            </w:tcBorders>
          </w:tcPr>
          <w:p w14:paraId="3282DD9F" w14:textId="509E34ED" w:rsidR="00D42D83" w:rsidRPr="00FA39A8" w:rsidRDefault="00EF2A79" w:rsidP="001945BE">
            <w:pPr>
              <w:spacing w:after="0" w:line="240" w:lineRule="auto"/>
              <w:jc w:val="both"/>
              <w:rPr>
                <w:sz w:val="20"/>
                <w:szCs w:val="20"/>
                <w:lang w:val="en-US"/>
              </w:rPr>
            </w:pPr>
            <w:r w:rsidRPr="00EF2A79">
              <w:rPr>
                <w:sz w:val="20"/>
                <w:szCs w:val="20"/>
              </w:rPr>
              <w:t xml:space="preserve">Penelitian ini bertujuan untuk mengimplementasikan teknik video mapping sebagai media pertunjukan seni visual menggunakan perangkat lunak </w:t>
            </w:r>
            <w:r w:rsidR="00E55925" w:rsidRPr="00E55925">
              <w:rPr>
                <w:i/>
                <w:iCs/>
                <w:sz w:val="20"/>
                <w:szCs w:val="20"/>
              </w:rPr>
              <w:t>Resolume Arena</w:t>
            </w:r>
            <w:r w:rsidRPr="00EF2A79">
              <w:rPr>
                <w:sz w:val="20"/>
                <w:szCs w:val="20"/>
              </w:rPr>
              <w:t xml:space="preserve"> untuk menciptakan pengalaman visual yang interaktif dan imersif. Video mapping merupakan teknologi proyeksi yang memungkinkan citra digital dipetakan secara presisi pada permukaan tiga dimensi sehingga menghasilkan ilusi gerak, kedalaman, dan transformasi bentuk tanpa mengubah struktur fisiknya. Metode penelitian yang digunakan mengacu pada model ADDIE (</w:t>
            </w:r>
            <w:r w:rsidRPr="00837232">
              <w:rPr>
                <w:i/>
                <w:iCs/>
                <w:sz w:val="20"/>
                <w:szCs w:val="20"/>
              </w:rPr>
              <w:t>Analysis, Design, Development, Implementation, Evaluation</w:t>
            </w:r>
            <w:r w:rsidRPr="00EF2A79">
              <w:rPr>
                <w:sz w:val="20"/>
                <w:szCs w:val="20"/>
              </w:rPr>
              <w:t xml:space="preserve">) yang diterapkan secara sistematis dalam merancang, mengembangkan, dan mengevaluasi karya seni digital. Tahapan penelitian mencakup analisis kebutuhan visual, perancangan konten artistik, pengembangan konten digital, implementasi proyeksi menggunakan </w:t>
            </w:r>
            <w:r w:rsidR="00E55925" w:rsidRPr="00E55925">
              <w:rPr>
                <w:i/>
                <w:iCs/>
                <w:sz w:val="20"/>
                <w:szCs w:val="20"/>
              </w:rPr>
              <w:t>Resolume Arena</w:t>
            </w:r>
            <w:r w:rsidRPr="00EF2A79">
              <w:rPr>
                <w:sz w:val="20"/>
                <w:szCs w:val="20"/>
              </w:rPr>
              <w:t xml:space="preserve">, serta evaluasi hasil dari segi estetika dan teknis. Hasil implementasi menunjukkan bahwa </w:t>
            </w:r>
            <w:r w:rsidR="00E55925" w:rsidRPr="00E55925">
              <w:rPr>
                <w:i/>
                <w:iCs/>
                <w:sz w:val="20"/>
                <w:szCs w:val="20"/>
              </w:rPr>
              <w:t>Resolume Arena</w:t>
            </w:r>
            <w:r w:rsidRPr="00EF2A79">
              <w:rPr>
                <w:sz w:val="20"/>
                <w:szCs w:val="20"/>
              </w:rPr>
              <w:t xml:space="preserve"> mampu melakukan pemetaan konten visual secara presisi terhadap objek fisik berupa kardus yang dibentuk menjadi struktur geometris tiga dimensi. Efek visual seperti glitch, wave distortion, dan light burst berhasil disinkronkan dengan kontur objek, menciptakan ilusi kedalaman dan transformasi yang memukau. Observasi menunjukkan bahwa hasil proyeksi dalam ruangan gelap memberikan kualitas visual optimal dengan warna tajam dan kontras tinggi. Respons audiens terhadap pertunjukan menunjukkan tingkat apresiasi positif terhadap inovasi visual yang dihasilkan. Temuan ini membuktikan bahwa video mapping tidak hanya efektif sebagai sarana ekspresi artistik, tetapi juga berpotensi besar untuk diterapkan dalam konteks edukasi, pelestarian budaya, dan pertunjukan digital. Penelitian ini memberikan kontribusi terhadap pengembangan seni digital berbasis teknologi di Indonesia serta membuka arah penelitian lanjutan dalam integrasi video mapping dengan teknologi interaktif seperti sensor gerak, computer vision, dan augmented reality untuk memperkaya pengalaman visual yang imersif.</w:t>
            </w:r>
          </w:p>
        </w:tc>
      </w:tr>
      <w:tr w:rsidR="008A1E36" w14:paraId="02BE56E0" w14:textId="77777777">
        <w:tc>
          <w:tcPr>
            <w:tcW w:w="3344" w:type="dxa"/>
            <w:tcBorders>
              <w:top w:val="nil"/>
              <w:left w:val="nil"/>
              <w:right w:val="nil"/>
            </w:tcBorders>
          </w:tcPr>
          <w:p w14:paraId="10837557" w14:textId="77777777" w:rsidR="008A1E36" w:rsidRDefault="008A1E36">
            <w:pPr>
              <w:spacing w:before="160" w:after="120"/>
              <w:rPr>
                <w:smallCaps/>
                <w:sz w:val="20"/>
                <w:szCs w:val="20"/>
              </w:rPr>
            </w:pPr>
            <w:r>
              <w:rPr>
                <w:smallCaps/>
                <w:sz w:val="20"/>
                <w:szCs w:val="20"/>
              </w:rPr>
              <w:t>Keywords</w:t>
            </w:r>
          </w:p>
        </w:tc>
        <w:tc>
          <w:tcPr>
            <w:tcW w:w="236" w:type="dxa"/>
            <w:vMerge/>
            <w:tcBorders>
              <w:left w:val="nil"/>
              <w:right w:val="nil"/>
            </w:tcBorders>
          </w:tcPr>
          <w:p w14:paraId="1E3932C5" w14:textId="77777777" w:rsidR="008A1E36" w:rsidRDefault="008A1E36" w:rsidP="00091DC5">
            <w:pPr>
              <w:rPr>
                <w:iCs/>
              </w:rPr>
            </w:pPr>
          </w:p>
        </w:tc>
        <w:tc>
          <w:tcPr>
            <w:tcW w:w="6274" w:type="dxa"/>
            <w:vMerge/>
            <w:tcBorders>
              <w:left w:val="nil"/>
              <w:right w:val="nil"/>
            </w:tcBorders>
          </w:tcPr>
          <w:p w14:paraId="135D70D5" w14:textId="77777777" w:rsidR="008A1E36" w:rsidRDefault="008A1E36" w:rsidP="00091DC5">
            <w:pPr>
              <w:rPr>
                <w:iCs/>
              </w:rPr>
            </w:pPr>
          </w:p>
        </w:tc>
      </w:tr>
      <w:tr w:rsidR="008A1E36" w14:paraId="08F94946" w14:textId="77777777">
        <w:tc>
          <w:tcPr>
            <w:tcW w:w="3344" w:type="dxa"/>
            <w:tcBorders>
              <w:left w:val="nil"/>
              <w:bottom w:val="nil"/>
              <w:right w:val="nil"/>
            </w:tcBorders>
          </w:tcPr>
          <w:p w14:paraId="5B178B64" w14:textId="6DB2E261" w:rsidR="008A1E36" w:rsidRDefault="00821FCC">
            <w:pPr>
              <w:spacing w:after="0"/>
              <w:rPr>
                <w:iCs/>
              </w:rPr>
            </w:pPr>
            <w:r w:rsidRPr="00821FCC">
              <w:rPr>
                <w:sz w:val="20"/>
                <w:szCs w:val="20"/>
              </w:rPr>
              <w:t>digital art, interactive multimedia, resolume arena, video mapping, visual projection</w:t>
            </w:r>
          </w:p>
        </w:tc>
        <w:tc>
          <w:tcPr>
            <w:tcW w:w="236" w:type="dxa"/>
            <w:vMerge/>
            <w:tcBorders>
              <w:left w:val="nil"/>
              <w:right w:val="nil"/>
            </w:tcBorders>
          </w:tcPr>
          <w:p w14:paraId="314B6821" w14:textId="77777777" w:rsidR="008A1E36" w:rsidRDefault="008A1E36" w:rsidP="00091DC5">
            <w:pPr>
              <w:rPr>
                <w:iCs/>
              </w:rPr>
            </w:pPr>
          </w:p>
        </w:tc>
        <w:tc>
          <w:tcPr>
            <w:tcW w:w="6274" w:type="dxa"/>
            <w:vMerge/>
            <w:tcBorders>
              <w:left w:val="nil"/>
              <w:right w:val="nil"/>
            </w:tcBorders>
          </w:tcPr>
          <w:p w14:paraId="34E67A94" w14:textId="77777777" w:rsidR="008A1E36" w:rsidRDefault="008A1E36" w:rsidP="00091DC5">
            <w:pPr>
              <w:rPr>
                <w:iCs/>
              </w:rPr>
            </w:pPr>
          </w:p>
        </w:tc>
      </w:tr>
      <w:tr w:rsidR="008A1E36" w14:paraId="2ADC6CF4" w14:textId="77777777">
        <w:tc>
          <w:tcPr>
            <w:tcW w:w="3344" w:type="dxa"/>
            <w:tcBorders>
              <w:top w:val="nil"/>
              <w:left w:val="nil"/>
              <w:right w:val="nil"/>
            </w:tcBorders>
          </w:tcPr>
          <w:p w14:paraId="5E7CBD2C" w14:textId="77777777" w:rsidR="008A1E36" w:rsidRDefault="008A1E36">
            <w:pPr>
              <w:spacing w:before="160" w:after="120"/>
              <w:rPr>
                <w:iCs/>
              </w:rPr>
            </w:pPr>
            <w:r>
              <w:rPr>
                <w:smallCaps/>
                <w:sz w:val="20"/>
                <w:szCs w:val="20"/>
              </w:rPr>
              <w:t>Correspondence*</w:t>
            </w:r>
          </w:p>
        </w:tc>
        <w:tc>
          <w:tcPr>
            <w:tcW w:w="236" w:type="dxa"/>
            <w:vMerge/>
            <w:tcBorders>
              <w:left w:val="nil"/>
              <w:right w:val="nil"/>
            </w:tcBorders>
          </w:tcPr>
          <w:p w14:paraId="72722A68" w14:textId="77777777" w:rsidR="008A1E36" w:rsidRDefault="008A1E36" w:rsidP="00091DC5">
            <w:pPr>
              <w:rPr>
                <w:iCs/>
              </w:rPr>
            </w:pPr>
          </w:p>
        </w:tc>
        <w:tc>
          <w:tcPr>
            <w:tcW w:w="6274" w:type="dxa"/>
            <w:vMerge/>
            <w:tcBorders>
              <w:left w:val="nil"/>
              <w:right w:val="nil"/>
            </w:tcBorders>
          </w:tcPr>
          <w:p w14:paraId="20D1C76D" w14:textId="77777777" w:rsidR="008A1E36" w:rsidRDefault="008A1E36" w:rsidP="00091DC5">
            <w:pPr>
              <w:rPr>
                <w:iCs/>
              </w:rPr>
            </w:pPr>
          </w:p>
        </w:tc>
      </w:tr>
      <w:tr w:rsidR="008A1E36" w14:paraId="307FE5B8" w14:textId="77777777">
        <w:tc>
          <w:tcPr>
            <w:tcW w:w="3344" w:type="dxa"/>
            <w:tcBorders>
              <w:left w:val="nil"/>
              <w:right w:val="nil"/>
            </w:tcBorders>
          </w:tcPr>
          <w:p w14:paraId="654C83A3" w14:textId="7EFCEDAE" w:rsidR="008A1E36" w:rsidRDefault="008A1E36" w:rsidP="00091DC5">
            <w:pPr>
              <w:rPr>
                <w:iCs/>
              </w:rPr>
            </w:pPr>
            <w:r>
              <w:rPr>
                <w:sz w:val="20"/>
                <w:szCs w:val="20"/>
              </w:rPr>
              <w:t xml:space="preserve">E-mail: </w:t>
            </w:r>
          </w:p>
        </w:tc>
        <w:tc>
          <w:tcPr>
            <w:tcW w:w="236" w:type="dxa"/>
            <w:vMerge/>
            <w:tcBorders>
              <w:left w:val="nil"/>
              <w:right w:val="nil"/>
            </w:tcBorders>
          </w:tcPr>
          <w:p w14:paraId="4362EA7E" w14:textId="77777777" w:rsidR="008A1E36" w:rsidRDefault="008A1E36" w:rsidP="00091DC5">
            <w:pPr>
              <w:rPr>
                <w:iCs/>
              </w:rPr>
            </w:pPr>
          </w:p>
        </w:tc>
        <w:tc>
          <w:tcPr>
            <w:tcW w:w="6274" w:type="dxa"/>
            <w:vMerge/>
            <w:tcBorders>
              <w:left w:val="nil"/>
              <w:right w:val="nil"/>
            </w:tcBorders>
          </w:tcPr>
          <w:p w14:paraId="44CABB4A" w14:textId="77777777" w:rsidR="008A1E36" w:rsidRDefault="008A1E36" w:rsidP="00091DC5">
            <w:pPr>
              <w:rPr>
                <w:iCs/>
              </w:rPr>
            </w:pPr>
          </w:p>
        </w:tc>
      </w:tr>
    </w:tbl>
    <w:p w14:paraId="359C8389" w14:textId="77777777" w:rsidR="005149CF" w:rsidRPr="0071414D" w:rsidRDefault="005149CF" w:rsidP="00B902BF">
      <w:pPr>
        <w:rPr>
          <w:iCs/>
          <w:sz w:val="20"/>
          <w:szCs w:val="20"/>
        </w:rPr>
      </w:pPr>
    </w:p>
    <w:p w14:paraId="506EE161" w14:textId="77777777" w:rsidR="004F777A" w:rsidRDefault="004F777A" w:rsidP="00B902BF">
      <w:pPr>
        <w:rPr>
          <w:iCs/>
        </w:rPr>
        <w:sectPr w:rsidR="004F777A" w:rsidSect="003B6AD3">
          <w:footerReference w:type="even" r:id="rId8"/>
          <w:footerReference w:type="default" r:id="rId9"/>
          <w:headerReference w:type="first" r:id="rId10"/>
          <w:footerReference w:type="first" r:id="rId11"/>
          <w:pgSz w:w="11906" w:h="16838" w:code="9"/>
          <w:pgMar w:top="1701" w:right="991" w:bottom="1701" w:left="1134" w:header="709" w:footer="709" w:gutter="0"/>
          <w:cols w:space="708"/>
          <w:titlePg/>
          <w:docGrid w:linePitch="360"/>
        </w:sectPr>
      </w:pPr>
    </w:p>
    <w:p w14:paraId="48C9326F" w14:textId="77777777" w:rsidR="00F817AC" w:rsidRPr="00F817AC" w:rsidRDefault="00F817AC" w:rsidP="004D143D">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F817AC">
        <w:rPr>
          <w:b/>
          <w:bCs/>
          <w:color w:val="000000"/>
          <w:sz w:val="22"/>
          <w:szCs w:val="22"/>
          <w:lang w:val="en-US"/>
        </w:rPr>
        <w:t>Introduction</w:t>
      </w:r>
    </w:p>
    <w:p w14:paraId="34560747" w14:textId="5705C1E5" w:rsidR="009011E3" w:rsidRPr="009011E3" w:rsidRDefault="009011E3" w:rsidP="009011E3">
      <w:pPr>
        <w:pBdr>
          <w:top w:val="nil"/>
          <w:left w:val="nil"/>
          <w:bottom w:val="nil"/>
          <w:right w:val="nil"/>
          <w:between w:val="nil"/>
        </w:pBdr>
        <w:spacing w:after="120" w:line="240" w:lineRule="auto"/>
        <w:ind w:firstLine="426"/>
        <w:jc w:val="both"/>
        <w:rPr>
          <w:color w:val="000000"/>
          <w:sz w:val="22"/>
          <w:szCs w:val="22"/>
        </w:rPr>
      </w:pPr>
      <w:r w:rsidRPr="009011E3">
        <w:rPr>
          <w:color w:val="000000"/>
          <w:sz w:val="22"/>
          <w:szCs w:val="22"/>
        </w:rPr>
        <w:t xml:space="preserve">Penelitian teknologi digital telah membawa perubahan signifikan dalam berbagai bidang seni, termasuk seni visual dan multimedia pertunjukan. Dalam era globalisasi yang semakin maju secara teknologi dan penuh inovasi, banyak teknologi hadir untuk memenuhi kebutuhan manusia dan memfasilitasi aktivitas sehari-hari, baik secara sadar maupun tidak </w:t>
      </w:r>
      <w:r w:rsidR="00112974">
        <w:rPr>
          <w:color w:val="000000"/>
          <w:sz w:val="22"/>
          <w:szCs w:val="22"/>
        </w:rPr>
        <w:fldChar w:fldCharType="begin" w:fldLock="1"/>
      </w:r>
      <w:r w:rsidR="00A428C3">
        <w:rPr>
          <w:color w:val="000000"/>
          <w:sz w:val="22"/>
          <w:szCs w:val="22"/>
        </w:rPr>
        <w:instrText>ADDIN CSL_CITATION {"citationItems":[{"id":"ITEM-1","itemData":{"abstract":"The development of education is not limited by the limitations of space and time. Education continues to develop over time, with the aim of improving the quality of education itself. One important component in education is the curriculum. The contents of the curriculum will include learning materials that are relevant and develop students' understanding, knowledge and skills. Effective teaching methods will also be considered, so that students can learn actively, creatively, and think critically. This scientific article was written to gain a deeper understanding of the development of the curriculum in Indonesia from time to time, which underwent changes from the 1947 curriculum to the independent curriculum. Changes to the curriculum were made to meet the needs of the community and adapt to the times. In writing this scientific article, the author uses historical research methods. This research relies on relevant reference sources, such as journals and books that support the writing of scientific articles. Changes to the curriculum were made to meet the needs of the community and adapt to the times. In writing this scientific article, the author uses historical research methods. This research relies on relevant reference sources, such as journals and books that support the writing of scientific articles. The results of the discussion show that the curriculum in Indonesia has undergone 11 developments, namely in 1947, 1952, 1964, 1968, 1975, 1984, 1994, 2004, 2006 and 2013, and the independent curriculum. The curricula that are still used today are the 2013 curriculum and the independent curriculum. This scientific article was written to gain a deeper understanding of the development of the curriculum in Indonesia from time to time, which underwent changes from the 1947 curriculum to the independent curriculum.","author":[{"dropping-particle":"","family":"Nanda Latifa Ritonga","given":"Auliya Husna Hasibuan","non-dropping-particle":"","parse-names":false,"suffix":""}],"container-title":"the Cultivation of Morality and Discipline Character in the World of Education","id":"ITEM-1","issue":"2","issued":{"date-parts":[["2022"]]},"page":"29-34","title":"International Journal of Students Education","type":"article-journal","volume":"1"},"uris":["http://www.mendeley.com/documents/?uuid=cce9acb3-65fd-44cb-bbed-cdfea14de746"]}],"mendeley":{"formattedCitation":"[1]","plainTextFormattedCitation":"[1]","previouslyFormattedCitation":"[1]"},"properties":{"noteIndex":0},"schema":"https://github.com/citation-style-language/schema/raw/master/csl-citation.json"}</w:instrText>
      </w:r>
      <w:r w:rsidR="00112974">
        <w:rPr>
          <w:color w:val="000000"/>
          <w:sz w:val="22"/>
          <w:szCs w:val="22"/>
        </w:rPr>
        <w:fldChar w:fldCharType="separate"/>
      </w:r>
      <w:r w:rsidR="00112974" w:rsidRPr="00112974">
        <w:rPr>
          <w:noProof/>
          <w:color w:val="000000"/>
          <w:sz w:val="22"/>
          <w:szCs w:val="22"/>
        </w:rPr>
        <w:t>[1]</w:t>
      </w:r>
      <w:r w:rsidR="00112974">
        <w:rPr>
          <w:color w:val="000000"/>
          <w:sz w:val="22"/>
          <w:szCs w:val="22"/>
        </w:rPr>
        <w:fldChar w:fldCharType="end"/>
      </w:r>
      <w:r w:rsidRPr="009011E3">
        <w:rPr>
          <w:color w:val="000000"/>
          <w:sz w:val="22"/>
          <w:szCs w:val="22"/>
        </w:rPr>
        <w:t>. Perubahan ini membuka peluang sekaligus tantangan baru bagi seniman, teknisi, dan masyarakat dalam memaknai dan menggunakan teknologi tersebut</w:t>
      </w:r>
      <w:r w:rsidR="004C7A84">
        <w:rPr>
          <w:color w:val="000000"/>
          <w:sz w:val="22"/>
          <w:szCs w:val="22"/>
        </w:rPr>
        <w:t xml:space="preserve"> </w:t>
      </w:r>
      <w:r w:rsidR="00112974">
        <w:rPr>
          <w:color w:val="000000"/>
          <w:sz w:val="22"/>
          <w:szCs w:val="22"/>
        </w:rPr>
        <w:fldChar w:fldCharType="begin" w:fldLock="1"/>
      </w:r>
      <w:r w:rsidR="00A428C3">
        <w:rPr>
          <w:color w:val="000000"/>
          <w:sz w:val="22"/>
          <w:szCs w:val="22"/>
        </w:rPr>
        <w:instrText>ADDIN CSL_CITATION {"citationItems":[{"id":"ITEM-1","itemData":{"author":[{"dropping-particle":"","family":"Thionuartha","given":"Kevin","non-dropping-particle":"","parse-names":false,"suffix":""}],"container-title":"Journal of Computer Science Research and Technological Innovation","id":"ITEM-1","issue":"1","issued":{"date-parts":[["2025"]]},"page":"28-34","title":"Integrasi Video Mapping dan Animasi sebagai Media Edukasi Pola Asuh Anak dengan Penerapan Growth Mindset","type":"article-journal","volume":"1"},"uris":["http://www.mendeley.com/documents/?uuid=b1b597a3-3381-41e2-8142-bf674d42963e"]}],"mendeley":{"formattedCitation":"[2]","plainTextFormattedCitation":"[2]","previouslyFormattedCitation":"[2]"},"properties":{"noteIndex":0},"schema":"https://github.com/citation-style-language/schema/raw/master/csl-citation.json"}</w:instrText>
      </w:r>
      <w:r w:rsidR="00112974">
        <w:rPr>
          <w:color w:val="000000"/>
          <w:sz w:val="22"/>
          <w:szCs w:val="22"/>
        </w:rPr>
        <w:fldChar w:fldCharType="separate"/>
      </w:r>
      <w:r w:rsidR="00112974" w:rsidRPr="00112974">
        <w:rPr>
          <w:noProof/>
          <w:color w:val="000000"/>
          <w:sz w:val="22"/>
          <w:szCs w:val="22"/>
        </w:rPr>
        <w:t>[2]</w:t>
      </w:r>
      <w:r w:rsidR="00112974">
        <w:rPr>
          <w:color w:val="000000"/>
          <w:sz w:val="22"/>
          <w:szCs w:val="22"/>
        </w:rPr>
        <w:fldChar w:fldCharType="end"/>
      </w:r>
      <w:r w:rsidR="004C7A84">
        <w:rPr>
          <w:color w:val="000000"/>
          <w:sz w:val="22"/>
          <w:szCs w:val="22"/>
        </w:rPr>
        <w:t>.</w:t>
      </w:r>
    </w:p>
    <w:p w14:paraId="43341D8D" w14:textId="165A1A04" w:rsidR="009011E3" w:rsidRPr="009011E3" w:rsidRDefault="009011E3" w:rsidP="009011E3">
      <w:pPr>
        <w:pBdr>
          <w:top w:val="nil"/>
          <w:left w:val="nil"/>
          <w:bottom w:val="nil"/>
          <w:right w:val="nil"/>
          <w:between w:val="nil"/>
        </w:pBdr>
        <w:spacing w:after="120" w:line="240" w:lineRule="auto"/>
        <w:ind w:firstLine="426"/>
        <w:jc w:val="both"/>
        <w:rPr>
          <w:color w:val="000000"/>
          <w:sz w:val="22"/>
          <w:szCs w:val="22"/>
        </w:rPr>
      </w:pPr>
      <w:r w:rsidRPr="009011E3">
        <w:rPr>
          <w:color w:val="000000"/>
          <w:sz w:val="22"/>
          <w:szCs w:val="22"/>
        </w:rPr>
        <w:t>Salah satu bentuk inovatif dari perpaduan seni dan teknologi adalah teknik proyeksi visual yang dikenal sebagai video mapping, yaitu teknik yang memungkinkan citra digital ditampilkan secara presisi pada permukaan fisik tiga dimensi, seperti bangunan, patung, atau objek lainnya</w:t>
      </w:r>
      <w:r w:rsidR="00A428C3">
        <w:rPr>
          <w:color w:val="000000"/>
          <w:sz w:val="22"/>
          <w:szCs w:val="22"/>
        </w:rPr>
        <w:t xml:space="preserve"> </w:t>
      </w:r>
      <w:r w:rsidR="00A428C3">
        <w:rPr>
          <w:color w:val="000000"/>
          <w:sz w:val="22"/>
          <w:szCs w:val="22"/>
        </w:rPr>
        <w:fldChar w:fldCharType="begin" w:fldLock="1"/>
      </w:r>
      <w:r w:rsidR="00B07ACE">
        <w:rPr>
          <w:color w:val="000000"/>
          <w:sz w:val="22"/>
          <w:szCs w:val="22"/>
        </w:rPr>
        <w:instrText>ADDIN CSL_CITATION {"citationItems":[{"id":"ITEM-1","itemData":{"DOI":"10.24191/idealogy.v9i2.564","abstract":"Agrotourism is a rapidly growing industry in the country that tries to attract tourists by showcasing agricultural practices, rural life, and biodiversity. The cutting-edge technology known as projection mapping provides a dynamic platform for the telling of stories and the creation of immersive experiences. The purpose of this study is to explore the use of motion graphic elements in projection mapping videos to promote Agrotourism in Malaysia. By selecting and analyzing 10 videos of projection mapping related to tourism, the research aimed to discover the effectiveness of motion graphic elements in enhancing the promotional impact of agrotourism destinations. The research finding revealed that the usage of motion graphic elements such as vibrant color with pleasing design and sound design plays a pivotal role in captivating viewers’ attention. The investigation of motion graphic elements in projection mapping videos for Malaysian agrotourism promotion provides insightful information about the visual and audio elements that are involved in creating an appealing narrative. By understanding and implementing these findings, organization in the agrotourism industry can enhance their promotional efforts, creating more immersive and captivating experiences for tourists.","author":[{"dropping-particle":"","family":"Nasruddin","given":"Aida Nasuha","non-dropping-particle":"","parse-names":false,"suffix":""},{"dropping-particle":"","family":"Mohamed Ghazali","given":"Nabila Aimi","non-dropping-particle":"","parse-names":false,"suffix":""},{"dropping-particle":"","family":"Che Din","given":"Sharkawi","non-dropping-particle":"","parse-names":false,"suffix":""}],"container-title":"Idealogy Journal","id":"ITEM-1","issue":"2","issued":{"date-parts":[["2024"]]},"page":"126-133","title":"Exploring The Usage of Motion Graphic Elements in Projection Mapping Video to Promote Agrotourism in Malaysia","type":"article-journal","volume":"9"},"uris":["http://www.mendeley.com/documents/?uuid=1a9614e8-4bf2-4e04-bcaa-952d5aff86ed"]}],"mendeley":{"formattedCitation":"[3]","plainTextFormattedCitation":"[3]","previouslyFormattedCitation":"[3]"},"properties":{"noteIndex":0},"schema":"https://github.com/citation-style-language/schema/raw/master/csl-citation.json"}</w:instrText>
      </w:r>
      <w:r w:rsidR="00A428C3">
        <w:rPr>
          <w:color w:val="000000"/>
          <w:sz w:val="22"/>
          <w:szCs w:val="22"/>
        </w:rPr>
        <w:fldChar w:fldCharType="separate"/>
      </w:r>
      <w:r w:rsidR="00A428C3" w:rsidRPr="00A428C3">
        <w:rPr>
          <w:noProof/>
          <w:color w:val="000000"/>
          <w:sz w:val="22"/>
          <w:szCs w:val="22"/>
        </w:rPr>
        <w:t>[3]</w:t>
      </w:r>
      <w:r w:rsidR="00A428C3">
        <w:rPr>
          <w:color w:val="000000"/>
          <w:sz w:val="22"/>
          <w:szCs w:val="22"/>
        </w:rPr>
        <w:fldChar w:fldCharType="end"/>
      </w:r>
      <w:r w:rsidRPr="009011E3">
        <w:rPr>
          <w:color w:val="000000"/>
          <w:sz w:val="22"/>
          <w:szCs w:val="22"/>
        </w:rPr>
        <w:t>. Teknik ini menghadirkan pengalaman visual yang imersif dan interaktif bagi audiens serta membuka ruang ekspresi baru bagi seniman digital</w:t>
      </w:r>
      <w:r w:rsidR="00B75B6E">
        <w:rPr>
          <w:color w:val="000000"/>
          <w:sz w:val="22"/>
          <w:szCs w:val="22"/>
        </w:rPr>
        <w:t xml:space="preserve"> </w:t>
      </w:r>
      <w:r w:rsidR="00B75B6E">
        <w:rPr>
          <w:color w:val="000000"/>
          <w:sz w:val="22"/>
          <w:szCs w:val="22"/>
        </w:rPr>
        <w:fldChar w:fldCharType="begin" w:fldLock="1"/>
      </w:r>
      <w:r w:rsidR="00064741">
        <w:rPr>
          <w:color w:val="000000"/>
          <w:sz w:val="22"/>
          <w:szCs w:val="22"/>
        </w:rPr>
        <w:instrText>ADDIN CSL_CITATION {"citationItems":[{"id":"ITEM-1","itemData":{"author":[{"dropping-particle":"","family":"Made","given":"Pande","non-dropping-particle":"","parse-names":false,"suffix":""},{"dropping-particle":"","family":"Divantara","given":"Anagha","non-dropping-particle":"","parse-names":false,"suffix":""}],"id":"ITEM-1","issue":"3","issued":{"date-parts":[["2025"]]},"page":"295-302","title":"Eksplorasi Media Video Mapping Dalam Pertunjukan Musik : Studi Kasus Iriana","type":"article-journal","volume":"7"},"uris":["http://www.mendeley.com/documents/?uuid=1f717d05-6dfc-42af-b41a-203adb34f90d"]}],"mendeley":{"formattedCitation":"[4]","plainTextFormattedCitation":"[4]","previouslyFormattedCitation":"[4]"},"properties":{"noteIndex":0},"schema":"https://github.com/citation-style-language/schema/raw/master/csl-citation.json"}</w:instrText>
      </w:r>
      <w:r w:rsidR="00B75B6E">
        <w:rPr>
          <w:color w:val="000000"/>
          <w:sz w:val="22"/>
          <w:szCs w:val="22"/>
        </w:rPr>
        <w:fldChar w:fldCharType="separate"/>
      </w:r>
      <w:r w:rsidR="00B75B6E" w:rsidRPr="00B75B6E">
        <w:rPr>
          <w:noProof/>
          <w:color w:val="000000"/>
          <w:sz w:val="22"/>
          <w:szCs w:val="22"/>
        </w:rPr>
        <w:t>[4]</w:t>
      </w:r>
      <w:r w:rsidR="00B75B6E">
        <w:rPr>
          <w:color w:val="000000"/>
          <w:sz w:val="22"/>
          <w:szCs w:val="22"/>
        </w:rPr>
        <w:fldChar w:fldCharType="end"/>
      </w:r>
      <w:r w:rsidRPr="009011E3">
        <w:rPr>
          <w:color w:val="000000"/>
          <w:sz w:val="22"/>
          <w:szCs w:val="22"/>
        </w:rPr>
        <w:t>.</w:t>
      </w:r>
    </w:p>
    <w:p w14:paraId="5F372B6D" w14:textId="05F82BAE" w:rsidR="009011E3" w:rsidRPr="009011E3" w:rsidRDefault="009011E3" w:rsidP="009011E3">
      <w:pPr>
        <w:pBdr>
          <w:top w:val="nil"/>
          <w:left w:val="nil"/>
          <w:bottom w:val="nil"/>
          <w:right w:val="nil"/>
          <w:between w:val="nil"/>
        </w:pBdr>
        <w:spacing w:after="120" w:line="240" w:lineRule="auto"/>
        <w:ind w:firstLine="426"/>
        <w:jc w:val="both"/>
        <w:rPr>
          <w:color w:val="000000"/>
          <w:sz w:val="22"/>
          <w:szCs w:val="22"/>
        </w:rPr>
      </w:pPr>
      <w:r w:rsidRPr="009011E3">
        <w:rPr>
          <w:color w:val="000000"/>
          <w:sz w:val="22"/>
          <w:szCs w:val="22"/>
        </w:rPr>
        <w:t xml:space="preserve">Video mapping merupakan teknologi yang memetakan atau merespons objek media atau objek fisik, di dalamnya terdapat elemen-elemen komunikasi visual gambar gerak serta animasi; teknik </w:t>
      </w:r>
      <w:r w:rsidRPr="009011E3">
        <w:rPr>
          <w:color w:val="000000"/>
          <w:sz w:val="22"/>
          <w:szCs w:val="22"/>
        </w:rPr>
        <w:lastRenderedPageBreak/>
        <w:t>ini memadukan seni, teknologi, dan geometri dalam proses pembuatannya</w:t>
      </w:r>
      <w:r w:rsidR="007A1130">
        <w:rPr>
          <w:color w:val="000000"/>
          <w:sz w:val="22"/>
          <w:szCs w:val="22"/>
        </w:rPr>
        <w:t xml:space="preserve"> </w:t>
      </w:r>
      <w:r w:rsidR="007A1130">
        <w:rPr>
          <w:color w:val="000000"/>
          <w:sz w:val="22"/>
          <w:szCs w:val="22"/>
        </w:rPr>
        <w:fldChar w:fldCharType="begin" w:fldLock="1"/>
      </w:r>
      <w:r w:rsidR="008F119C">
        <w:rPr>
          <w:color w:val="000000"/>
          <w:sz w:val="22"/>
          <w:szCs w:val="22"/>
        </w:rPr>
        <w:instrText>ADDIN CSL_CITATION {"citationItems":[{"id":"ITEM-1","itemData":{"DOI":"10.17762/turcomat.v12i3.1529","abstract":"This study aims to produce video mapping design concept to educate the topic on sea turtle conservation for all levels of Indonesian societies, especially in the Jakarta Aquarium recreation facilities. Indonesia, a tropical country with variety of natural resources and habitat of the endangered sea turtles required a protection on their habitat by the government. There are 6 types of sea turtles spread across the vast 138 different waters in Indonesia. Efforts of preservation as part of the world's ecosystem need to be done by various parties. The Visual Communication Design, as a major whom proficient in the perceptive communication language has a big role in delivering the message and exploring media for public education about the importance of maintaining the balance of the turtle ecosystem. Video mapping or projection art, is a contemporary technique of delivering information through visual images using lighting and projection so as to produce optical illusions on the object being directed. Through visual communication design method, the result is a video mapping design concept to display a provoking animation meant to visualize the grueling condition and survivability of sea turtles in recent years and to gain awareness for preserving and protecting the natural environment. The video mapping design concept can be used for environmental issues learning materials for youth.","author":[{"dropping-particle":"","family":"Et.al","given":"Annisha Muhtadini Fajri","non-dropping-particle":"","parse-names":false,"suffix":""}],"container-title":"Turkish Journal of Computer and Mathematics Education (TURCOMAT)","id":"ITEM-1","issue":"3","issued":{"date-parts":[["2021"]]},"page":"3076-3084","title":"Video Mapping for Sea Turtle Preservation Education Campaign","type":"article-journal","volume":"12"},"uris":["http://www.mendeley.com/documents/?uuid=da88ede4-8fe1-4046-9174-152ad92771f7"]}],"mendeley":{"formattedCitation":"[5]","plainTextFormattedCitation":"[5]","previouslyFormattedCitation":"[5]"},"properties":{"noteIndex":0},"schema":"https://github.com/citation-style-language/schema/raw/master/csl-citation.json"}</w:instrText>
      </w:r>
      <w:r w:rsidR="007A1130">
        <w:rPr>
          <w:color w:val="000000"/>
          <w:sz w:val="22"/>
          <w:szCs w:val="22"/>
        </w:rPr>
        <w:fldChar w:fldCharType="separate"/>
      </w:r>
      <w:r w:rsidR="007A1130" w:rsidRPr="007A1130">
        <w:rPr>
          <w:noProof/>
          <w:color w:val="000000"/>
          <w:sz w:val="22"/>
          <w:szCs w:val="22"/>
        </w:rPr>
        <w:t>[5]</w:t>
      </w:r>
      <w:r w:rsidR="007A1130">
        <w:rPr>
          <w:color w:val="000000"/>
          <w:sz w:val="22"/>
          <w:szCs w:val="22"/>
        </w:rPr>
        <w:fldChar w:fldCharType="end"/>
      </w:r>
      <w:r w:rsidRPr="009011E3">
        <w:rPr>
          <w:color w:val="000000"/>
          <w:sz w:val="22"/>
          <w:szCs w:val="22"/>
        </w:rPr>
        <w:t>. Teknologi ini memanfaatkan proyektor untuk memproyeksikan gambar atau video pada permukaan tiga dimensi seperti bangunan atau objek lainnya sehingga menciptakan suasana pembelajaran interaktif dan dinamis</w:t>
      </w:r>
      <w:r w:rsidR="008F119C">
        <w:rPr>
          <w:color w:val="000000"/>
          <w:sz w:val="22"/>
          <w:szCs w:val="22"/>
        </w:rPr>
        <w:t xml:space="preserve"> </w:t>
      </w:r>
      <w:r w:rsidR="008F119C">
        <w:rPr>
          <w:color w:val="000000"/>
          <w:sz w:val="22"/>
          <w:szCs w:val="22"/>
        </w:rPr>
        <w:fldChar w:fldCharType="begin" w:fldLock="1"/>
      </w:r>
      <w:r w:rsidR="00064741">
        <w:rPr>
          <w:color w:val="000000"/>
          <w:sz w:val="22"/>
          <w:szCs w:val="22"/>
        </w:rPr>
        <w:instrText>ADDIN CSL_CITATION {"citationItems":[{"id":"ITEM-1","itemData":{"author":[{"dropping-particle":"","family":"Angreyani","given":"Jeny","non-dropping-particle":"","parse-names":false,"suffix":""},{"dropping-particle":"","family":"Natali","given":"Cinthia","non-dropping-particle":"","parse-names":false,"suffix":""}],"container-title":"Journal of Computer Science Research and Technological Innovation","id":"ITEM-1","issue":"1","issued":{"date-parts":[["2025"]]},"page":"8-13","title":"Implementasi Desain Panggung Tiga Dimensi dan Video Mapping sebagai Strategi Visual dalam Produksi Pertunjukan","type":"article-journal","volume":"1"},"uris":["http://www.mendeley.com/documents/?uuid=42a5e8a8-2a5f-457d-b56c-0783c10279a2"]}],"mendeley":{"formattedCitation":"[6]","plainTextFormattedCitation":"[6]","previouslyFormattedCitation":"[6]"},"properties":{"noteIndex":0},"schema":"https://github.com/citation-style-language/schema/raw/master/csl-citation.json"}</w:instrText>
      </w:r>
      <w:r w:rsidR="008F119C">
        <w:rPr>
          <w:color w:val="000000"/>
          <w:sz w:val="22"/>
          <w:szCs w:val="22"/>
        </w:rPr>
        <w:fldChar w:fldCharType="separate"/>
      </w:r>
      <w:r w:rsidR="008F119C" w:rsidRPr="008F119C">
        <w:rPr>
          <w:noProof/>
          <w:color w:val="000000"/>
          <w:sz w:val="22"/>
          <w:szCs w:val="22"/>
        </w:rPr>
        <w:t>[6]</w:t>
      </w:r>
      <w:r w:rsidR="008F119C">
        <w:rPr>
          <w:color w:val="000000"/>
          <w:sz w:val="22"/>
          <w:szCs w:val="22"/>
        </w:rPr>
        <w:fldChar w:fldCharType="end"/>
      </w:r>
      <w:r w:rsidRPr="009011E3">
        <w:rPr>
          <w:color w:val="000000"/>
          <w:sz w:val="22"/>
          <w:szCs w:val="22"/>
        </w:rPr>
        <w:t>.</w:t>
      </w:r>
    </w:p>
    <w:p w14:paraId="5EC0EDD4" w14:textId="648F2B6E" w:rsidR="009011E3" w:rsidRPr="009011E3" w:rsidRDefault="009011E3" w:rsidP="009011E3">
      <w:pPr>
        <w:pBdr>
          <w:top w:val="nil"/>
          <w:left w:val="nil"/>
          <w:bottom w:val="nil"/>
          <w:right w:val="nil"/>
          <w:between w:val="nil"/>
        </w:pBdr>
        <w:spacing w:after="120" w:line="240" w:lineRule="auto"/>
        <w:ind w:firstLine="426"/>
        <w:jc w:val="both"/>
        <w:rPr>
          <w:color w:val="000000"/>
          <w:sz w:val="22"/>
          <w:szCs w:val="22"/>
        </w:rPr>
      </w:pPr>
      <w:r w:rsidRPr="009011E3">
        <w:rPr>
          <w:color w:val="000000"/>
          <w:sz w:val="22"/>
          <w:szCs w:val="22"/>
        </w:rPr>
        <w:t xml:space="preserve">Salah satu keuntungan utama dari proyeksi video mapping adalah meningkatnya keterlibatan audiens dalam proses pembelajaran atau penyampaian pesan visual. Dengan menggunakan format visual yang menarik, teknologi ini dapat menarik perhatian audiens dan mendorong mereka lebih aktif dalam proses belajar atau interaksi </w:t>
      </w:r>
      <w:r w:rsidR="00064741">
        <w:rPr>
          <w:color w:val="000000"/>
          <w:sz w:val="22"/>
          <w:szCs w:val="22"/>
        </w:rPr>
        <w:fldChar w:fldCharType="begin" w:fldLock="1"/>
      </w:r>
      <w:r w:rsidR="00064741">
        <w:rPr>
          <w:color w:val="000000"/>
          <w:sz w:val="22"/>
          <w:szCs w:val="22"/>
        </w:rPr>
        <w:instrText>ADDIN CSL_CITATION {"citationItems":[{"id":"ITEM-1","itemData":{"DOI":"10.1016/j.caeai.2023.100125","ISSN":"2666920X","abstract":"The computer vision applications in intelligent tutoring systems (ITS) have enabled its use in various domains such as dance and sports. The adaptation in the tutoring system is based on the analysis of hand gestures, body postures, and movement. All these are termed as gross body movements (GBM). The use of these in the intelligent tutoring systems is termed as GBM-ITS in this article. There is no survey paper that considers the use of GBM-ITS in different domains. A systematic process is followed to address six review questions (RQs) by considering the 33 articles published between 2010 to 2022. A brief discussion regarding the methods adopted for analysis and the performance metrics used for evaluation has been made. The use of devices for the purpose of the study is analyzed with the need for its use. The feedback mechanisms adopted by the studies are reviewed. The information derived from the survey by addressing the RQs has been summarised as observations. This review results indicate the impact of GBM-ITSs in various domains and its potential to reduce human interventions significantly in the near future. Some of the future directions the review results indicated are: 1. the state-of-the-art computer vision methods for detection and tracking along with the temporal aspects are not much explored in GBM-ITS. 2. the current GBM-ITS are designed for beginners, and there is a vast scope to extend it for intermediate and experts. 3. the test users are considerably less, and there is a need for large-scale implementations and testing for generalizability or to check robustness. 4. more importance can be given to privacy and ethics as the GBM-ITS is performing better 5. since most methods use machine/deep learning methods, dataset dissemination will increase the design and development of GBM-ITS. 6. mechanism used in providing feedback needs to be evaluated and optimized.","author":[{"dropping-particle":"","family":"Ashwin","given":"T. S.","non-dropping-particle":"","parse-names":false,"suffix":""},{"dropping-particle":"","family":"Prakash","given":"Vijay","non-dropping-particle":"","parse-names":false,"suffix":""},{"dropping-particle":"","family":"Rajendran","given":"Ramkumar","non-dropping-particle":"","parse-names":false,"suffix":""}],"container-title":"Computers and Education: Artificial Intelligence","id":"ITEM-1","issue":"January","issued":{"date-parts":[["2023"]]},"page":"100125","publisher":"Elsevier Ltd","title":"A systematic review of intelligent tutoring systems based on Gross body movement detected using computer vision","type":"article-journal","volume":"4"},"uris":["http://www.mendeley.com/documents/?uuid=54474180-38ac-4777-b574-38580543f543"]}],"mendeley":{"formattedCitation":"[7]","plainTextFormattedCitation":"[7]","previouslyFormattedCitation":"[7]"},"properties":{"noteIndex":0},"schema":"https://github.com/citation-style-language/schema/raw/master/csl-citation.json"}</w:instrText>
      </w:r>
      <w:r w:rsidR="00064741">
        <w:rPr>
          <w:color w:val="000000"/>
          <w:sz w:val="22"/>
          <w:szCs w:val="22"/>
        </w:rPr>
        <w:fldChar w:fldCharType="separate"/>
      </w:r>
      <w:r w:rsidR="00064741" w:rsidRPr="00064741">
        <w:rPr>
          <w:noProof/>
          <w:color w:val="000000"/>
          <w:sz w:val="22"/>
          <w:szCs w:val="22"/>
        </w:rPr>
        <w:t>[7]</w:t>
      </w:r>
      <w:r w:rsidR="00064741">
        <w:rPr>
          <w:color w:val="000000"/>
          <w:sz w:val="22"/>
          <w:szCs w:val="22"/>
        </w:rPr>
        <w:fldChar w:fldCharType="end"/>
      </w:r>
      <w:r w:rsidR="00064741">
        <w:rPr>
          <w:color w:val="000000"/>
          <w:sz w:val="22"/>
          <w:szCs w:val="22"/>
        </w:rPr>
        <w:t xml:space="preserve">. </w:t>
      </w:r>
      <w:r w:rsidRPr="009011E3">
        <w:rPr>
          <w:color w:val="000000"/>
          <w:sz w:val="22"/>
          <w:szCs w:val="22"/>
        </w:rPr>
        <w:t xml:space="preserve">Tidak hanya berfungsi sebagai media komunikasi, video mapping juga memiliki fungsi signifikasi yang lebih dalam dalam konteks sosial dan budaya </w:t>
      </w:r>
      <w:r w:rsidR="00064741">
        <w:rPr>
          <w:color w:val="000000"/>
          <w:sz w:val="22"/>
          <w:szCs w:val="22"/>
        </w:rPr>
        <w:fldChar w:fldCharType="begin" w:fldLock="1"/>
      </w:r>
      <w:r w:rsidR="00064741">
        <w:rPr>
          <w:color w:val="000000"/>
          <w:sz w:val="22"/>
          <w:szCs w:val="22"/>
        </w:rPr>
        <w:instrText>ADDIN CSL_CITATION {"citationItems":[{"id":"ITEM-1","itemData":{"author":[{"dropping-particle":"","family":"Made","given":"Pande","non-dropping-particle":"","parse-names":false,"suffix":""},{"dropping-particle":"","family":"Divantara","given":"Anagha","non-dropping-particle":"","parse-names":false,"suffix":""}],"id":"ITEM-1","issue":"3","issued":{"date-parts":[["2025"]]},"page":"295-302","title":"Eksplorasi Media Video Mapping Dalam Pertunjukan Musik : Studi Kasus Iriana","type":"article-journal","volume":"7"},"uris":["http://www.mendeley.com/documents/?uuid=1f717d05-6dfc-42af-b41a-203adb34f90d"]}],"mendeley":{"formattedCitation":"[4]","plainTextFormattedCitation":"[4]","previouslyFormattedCitation":"[4]"},"properties":{"noteIndex":0},"schema":"https://github.com/citation-style-language/schema/raw/master/csl-citation.json"}</w:instrText>
      </w:r>
      <w:r w:rsidR="00064741">
        <w:rPr>
          <w:color w:val="000000"/>
          <w:sz w:val="22"/>
          <w:szCs w:val="22"/>
        </w:rPr>
        <w:fldChar w:fldCharType="separate"/>
      </w:r>
      <w:r w:rsidR="00064741" w:rsidRPr="00064741">
        <w:rPr>
          <w:noProof/>
          <w:color w:val="000000"/>
          <w:sz w:val="22"/>
          <w:szCs w:val="22"/>
        </w:rPr>
        <w:t>[4]</w:t>
      </w:r>
      <w:r w:rsidR="00064741">
        <w:rPr>
          <w:color w:val="000000"/>
          <w:sz w:val="22"/>
          <w:szCs w:val="22"/>
        </w:rPr>
        <w:fldChar w:fldCharType="end"/>
      </w:r>
      <w:r w:rsidRPr="009011E3">
        <w:rPr>
          <w:color w:val="000000"/>
          <w:sz w:val="22"/>
          <w:szCs w:val="22"/>
        </w:rPr>
        <w:t>.</w:t>
      </w:r>
    </w:p>
    <w:p w14:paraId="430D69ED" w14:textId="2BAAD063" w:rsidR="009011E3" w:rsidRPr="009011E3" w:rsidRDefault="009011E3" w:rsidP="009011E3">
      <w:pPr>
        <w:pBdr>
          <w:top w:val="nil"/>
          <w:left w:val="nil"/>
          <w:bottom w:val="nil"/>
          <w:right w:val="nil"/>
          <w:between w:val="nil"/>
        </w:pBdr>
        <w:spacing w:after="120" w:line="240" w:lineRule="auto"/>
        <w:ind w:firstLine="426"/>
        <w:jc w:val="both"/>
        <w:rPr>
          <w:color w:val="000000"/>
          <w:sz w:val="22"/>
          <w:szCs w:val="22"/>
        </w:rPr>
      </w:pPr>
      <w:r w:rsidRPr="009011E3">
        <w:rPr>
          <w:color w:val="000000"/>
          <w:sz w:val="22"/>
          <w:szCs w:val="22"/>
        </w:rPr>
        <w:t>Teknik video mapping, yang awalnya digunakan dalam pertunjukan seni, kini juga semakin populer dalam periklanan, instalasi pameran, festival budaya, serta promosi produk. Keunggulan utama dari teknik ini adalah kemampuannya untuk mengubah persepsi visual terhadap suatu objek tanpa mengubah bentuk fisiknya</w:t>
      </w:r>
      <w:r w:rsidR="00666483">
        <w:rPr>
          <w:color w:val="000000"/>
          <w:sz w:val="22"/>
          <w:szCs w:val="22"/>
        </w:rPr>
        <w:t xml:space="preserve"> </w:t>
      </w:r>
      <w:r w:rsidRPr="009011E3">
        <w:rPr>
          <w:color w:val="000000"/>
          <w:sz w:val="22"/>
          <w:szCs w:val="22"/>
        </w:rPr>
        <w:t>dengan menciptakan ilusi gerak, kedalaman, dan transformasi bentuk melalui proyeksi visual yang terkoordinasi secara presisi</w:t>
      </w:r>
      <w:r w:rsidR="00064741">
        <w:rPr>
          <w:color w:val="000000"/>
          <w:sz w:val="22"/>
          <w:szCs w:val="22"/>
        </w:rPr>
        <w:t xml:space="preserve"> </w:t>
      </w:r>
      <w:r w:rsidR="00064741">
        <w:rPr>
          <w:color w:val="000000"/>
          <w:sz w:val="22"/>
          <w:szCs w:val="22"/>
        </w:rPr>
        <w:fldChar w:fldCharType="begin" w:fldLock="1"/>
      </w:r>
      <w:r w:rsidR="00064741">
        <w:rPr>
          <w:color w:val="000000"/>
          <w:sz w:val="22"/>
          <w:szCs w:val="22"/>
        </w:rPr>
        <w:instrText>ADDIN CSL_CITATION {"citationItems":[{"id":"ITEM-1","itemData":{"DOI":"10.3390/info13030122","ISSN":"20782489","abstract":"Video mapping is defined as a particular form of augmented reality capable of transforming any surface, flat or irregular, into a dynamic surface capable of enriching human sensory perception. Video mapping projections can become a medium to link the historical facts and the location by means of the valorisation of the monument and narration of its story through images and sounds. This paper aims to show how video mapping, beyond its purely technological aspect, can be linked to cultural heritage and represents a tool capable of becoming a mediator of culture, tradition, and legends. It is used to pass on and tell the legend of the foundation of the present Cathedral of Maria Santissima della Madia in Monopoli through the animation of the pictorial cycle by Nicolò Maria Signorile preserved in the church.","author":[{"dropping-particle":"","family":"Paolis","given":"Lucio Tommaso","non-dropping-particle":"De","parse-names":false,"suffix":""},{"dropping-particle":"","family":"Liaci","given":"Silvia","non-dropping-particle":"","parse-names":false,"suffix":""},{"dropping-particle":"","family":"Sumerano","given":"Giada","non-dropping-particle":"","parse-names":false,"suffix":""},{"dropping-particle":"","family":"Luca","given":"Valerio","non-dropping-particle":"De","parse-names":false,"suffix":""}],"container-title":"Information (Switzerland)","id":"ITEM-1","issue":"3","issued":{"date-parts":[["2022"]]},"page":"1-11","title":"A Video Mapping Performance as an Innovative Tool to Bring to Life and Narrate a Pictorial Cycle","type":"article-journal","volume":"13"},"uris":["http://www.mendeley.com/documents/?uuid=4b625535-7bad-411a-b4b4-ac3ce7b49d92"]}],"mendeley":{"formattedCitation":"[8]","plainTextFormattedCitation":"[8]","previouslyFormattedCitation":"[8]"},"properties":{"noteIndex":0},"schema":"https://github.com/citation-style-language/schema/raw/master/csl-citation.json"}</w:instrText>
      </w:r>
      <w:r w:rsidR="00064741">
        <w:rPr>
          <w:color w:val="000000"/>
          <w:sz w:val="22"/>
          <w:szCs w:val="22"/>
        </w:rPr>
        <w:fldChar w:fldCharType="separate"/>
      </w:r>
      <w:r w:rsidR="00064741" w:rsidRPr="00064741">
        <w:rPr>
          <w:noProof/>
          <w:color w:val="000000"/>
          <w:sz w:val="22"/>
          <w:szCs w:val="22"/>
        </w:rPr>
        <w:t>[8]</w:t>
      </w:r>
      <w:r w:rsidR="00064741">
        <w:rPr>
          <w:color w:val="000000"/>
          <w:sz w:val="22"/>
          <w:szCs w:val="22"/>
        </w:rPr>
        <w:fldChar w:fldCharType="end"/>
      </w:r>
      <w:r w:rsidRPr="009011E3">
        <w:rPr>
          <w:color w:val="000000"/>
          <w:sz w:val="22"/>
          <w:szCs w:val="22"/>
        </w:rPr>
        <w:t>. Penggunaan teknologi ini mempunyai potensi besar dalam membuka wawasan masyarakat mengenai budaya dan multimedia; misalnya sebagai sarana penyampaian pesan naskah kuno melalui teknik audiovisual yang unik dan kreatif, serta meningkatkan kesadaran dan partisipasi masyarakat</w:t>
      </w:r>
      <w:r w:rsidR="00064741">
        <w:rPr>
          <w:color w:val="000000"/>
          <w:sz w:val="22"/>
          <w:szCs w:val="22"/>
        </w:rPr>
        <w:t xml:space="preserve"> </w:t>
      </w:r>
      <w:r w:rsidR="00064741">
        <w:rPr>
          <w:color w:val="000000"/>
          <w:sz w:val="22"/>
          <w:szCs w:val="22"/>
        </w:rPr>
        <w:fldChar w:fldCharType="begin" w:fldLock="1"/>
      </w:r>
      <w:r w:rsidR="001654F1">
        <w:rPr>
          <w:color w:val="000000"/>
          <w:sz w:val="22"/>
          <w:szCs w:val="22"/>
        </w:rPr>
        <w:instrText>ADDIN CSL_CITATION {"citationItems":[{"id":"ITEM-1","itemData":{"abstract":"Abstrak — Video mapping merupakan salah satu bagian dari disiplin ilmu Augmented Reality (realitas tetambah) atau sebuah realitas buatan, tetapi pada praktiknya video mapping sendiri bisa menjadi lebih kompleks dan luas karena penggabungannya dengan disiplin ilmu lain. Dalam prosesnya video mapping, isu dan konsep yang ada dideformasi ulang ke dalam symbol-simbol visual dan mempersentasikannya dengan visualisasi, hal tersebut juga berkaitan dengan media yang menjadi objek video mapping tersebut. Penelitian ini menganalisis proses kreatif dalam penciptaan video mapping dengan subjek penelitan video mapping Swadharma Ning Pertiwi dengan fasad patung Garuda Whisnu Kencana. Dengan menggunakan projeksi pemetaan yang merupakan salah satu teknik media digital baru yang merespon kembali bangunan serta bagaimana subjek sebagai desainer berpikir kreatif dalam mengolah dan menciptakan ide-ide yang dapat menghubungkan antara sejarah, objek bangunan, dan teknologi serta menyiratkan simbol, kode, dan tanda-tanda tertentu yang memungkinkan adanya beragam interpretasi. Penelitian ini menggunakan metode penelitian kualitatif dengan subjek penelitian yaitu sebuah grup/tim dengan teknik pengumpulan data menggunakan wawancara semi terstruktur dan dokumentasi. Identifikasi proses kreatif dalam penentuan alur dramaturgi pada rangkaian pembabakan video mapping unsur visual yang ditampilkan dengan pendekatan lateral thinking teknik fokus, alternatif dan random input. Proses berpikir kreatif tentang video mapping mudah-mudahan memberikan informasi terakit dinamika penciptaan dan juga diharapkan memberikan gambaran lebih jelas bagaimana proses kreatif terbangun.","author":[{"dropping-particle":"","family":"Rudi Kurnia","given":"Intan Rizky Muntiaz","non-dropping-particle":"","parse-names":false,"suffix":""}],"id":"ITEM-1","issued":{"date-parts":[["2022"]]},"page":"2-5","title":"Proses Kreatif Pada Pembuatan Video Mapping Kajian Proses Lateral thinking pada Pembuatan Video mapping Swadharma Ning Pertiwi","type":"article-journal","volume":"2"},"uris":["http://www.mendeley.com/documents/?uuid=8ffa6450-7cd8-4570-bd03-24e5706cdf5f"]}],"mendeley":{"formattedCitation":"[9]","plainTextFormattedCitation":"[9]","previouslyFormattedCitation":"[9]"},"properties":{"noteIndex":0},"schema":"https://github.com/citation-style-language/schema/raw/master/csl-citation.json"}</w:instrText>
      </w:r>
      <w:r w:rsidR="00064741">
        <w:rPr>
          <w:color w:val="000000"/>
          <w:sz w:val="22"/>
          <w:szCs w:val="22"/>
        </w:rPr>
        <w:fldChar w:fldCharType="separate"/>
      </w:r>
      <w:r w:rsidR="00064741" w:rsidRPr="00064741">
        <w:rPr>
          <w:noProof/>
          <w:color w:val="000000"/>
          <w:sz w:val="22"/>
          <w:szCs w:val="22"/>
        </w:rPr>
        <w:t>[9]</w:t>
      </w:r>
      <w:r w:rsidR="00064741">
        <w:rPr>
          <w:color w:val="000000"/>
          <w:sz w:val="22"/>
          <w:szCs w:val="22"/>
        </w:rPr>
        <w:fldChar w:fldCharType="end"/>
      </w:r>
      <w:r w:rsidRPr="009011E3">
        <w:rPr>
          <w:color w:val="000000"/>
          <w:sz w:val="22"/>
          <w:szCs w:val="22"/>
        </w:rPr>
        <w:t>.</w:t>
      </w:r>
    </w:p>
    <w:p w14:paraId="0D521AB7" w14:textId="79D83115" w:rsidR="009011E3" w:rsidRPr="009011E3" w:rsidRDefault="009011E3" w:rsidP="009011E3">
      <w:pPr>
        <w:pBdr>
          <w:top w:val="nil"/>
          <w:left w:val="nil"/>
          <w:bottom w:val="nil"/>
          <w:right w:val="nil"/>
          <w:between w:val="nil"/>
        </w:pBdr>
        <w:spacing w:after="120" w:line="240" w:lineRule="auto"/>
        <w:ind w:firstLine="426"/>
        <w:jc w:val="both"/>
        <w:rPr>
          <w:color w:val="000000"/>
          <w:sz w:val="22"/>
          <w:szCs w:val="22"/>
        </w:rPr>
      </w:pPr>
      <w:r w:rsidRPr="009011E3">
        <w:rPr>
          <w:color w:val="000000"/>
          <w:sz w:val="22"/>
          <w:szCs w:val="22"/>
        </w:rPr>
        <w:t xml:space="preserve">Salah satu perangkat lunak yang banyak digunakan dalam praktik video mapping adalah aplikasi yang memungkinkan pengguna merancang, memanipulasi, dan memproyeksikan konten multimedia secara </w:t>
      </w:r>
      <w:r w:rsidR="00E55925" w:rsidRPr="00E55925">
        <w:rPr>
          <w:i/>
          <w:iCs/>
          <w:color w:val="000000"/>
          <w:sz w:val="22"/>
          <w:szCs w:val="22"/>
        </w:rPr>
        <w:t>real-time</w:t>
      </w:r>
      <w:r w:rsidR="001654F1">
        <w:rPr>
          <w:color w:val="000000"/>
          <w:sz w:val="22"/>
          <w:szCs w:val="22"/>
        </w:rPr>
        <w:t xml:space="preserve"> </w:t>
      </w:r>
      <w:r w:rsidR="001654F1">
        <w:rPr>
          <w:color w:val="000000"/>
          <w:sz w:val="22"/>
          <w:szCs w:val="22"/>
        </w:rPr>
        <w:fldChar w:fldCharType="begin" w:fldLock="1"/>
      </w:r>
      <w:r w:rsidR="00053A0C">
        <w:rPr>
          <w:color w:val="000000"/>
          <w:sz w:val="22"/>
          <w:szCs w:val="22"/>
        </w:rPr>
        <w:instrText>ADDIN CSL_CITATION {"citationItems":[{"id":"ITEM-1","itemData":{"DOI":"10.26742/pantun.v7i2.2255","ISSN":"2407-7143","abstract":"The story of Sangkuriang or known as the legend of Mount Tangkuban Parahu, is a folklore living and developing in Indonesian society, especially in West Java. Sangkuriang is a local wisdom of the Sundanese which is full of messages, meanings and morals which can be learned and applied in everyday life by children. The development of technology and digital media allows everyone toaccess unlimited information. The easy access provides an opportunity to preserve cultural wealth with local wisdom values in digital packaging. Video mapping model is used to package the famous Sangkuriang legend in West Java. Video mapping is a technique of playing with projected light intoa certain area so that it is expected to atract children’s interest with more relevant media. This work uses design thinking theory and uses the 4p innovation approach from Chris Aton (2002). The creative work in producing the video mapping of Sangkuriang legend provides an alternative model for preserving the local wisdom values of Sangkuriang folklore which is more atractive and more accessible digitally.Keywords: Sangkuriang Folklore, Video Mapping, New Media  ABSTRAKPesatnya perkembangan teknologi membuat setiap individu dapat mengakses sebuah informasi dengan mudah dan berbanding lurus dengan perkembangan media dalam menyampaikan sebuah informasi. Munculnya media - media baru (new media) yang berbasis teknologi dapat dijadikan sarana inovasi dalam mengembangkan cerita rakyat Sangkuriang menjadi bentuk yang lebih baru dan dapat menjadi nilai lebih dalam membangun minat anak untuk mendalami cerita rakyat Sangkuriang yang merupakan kearifan lokal masyarakat Sunda. Salah satu media baru (new media) yang dapat kolaborasikan dengan cerita rakyat Sangkuriang adalah video mapping, Video mapping merupakan salah satu teknik memainkan cahaya yang diproyeksikan terhadap bidang tertentu, dibuat dengan teknik-teknik tertentu sehingga menimbulkan ilusi optik. Metodelogi dalam perancangan video mapping menggunakan metode “Design Thingking” atau cara berpikir desain dalam mencari  inovasi.","author":[{"dropping-particle":"","family":"Setiawan","given":"Andri","non-dropping-particle":"","parse-names":false,"suffix":""}],"container-title":"PANTUN: Jurnal Ilmiah Seni Budaya","id":"ITEM-1","issue":"2","issued":{"date-parts":[["2022"]]},"title":"Perancangan Cerita Rakyat Sangkuriang Menggunakan Teknik Video Mapping","type":"article-journal","volume":"7"},"uris":["http://www.mendeley.com/documents/?uuid=973b10af-4f45-4b10-8040-a2efd9e16f28"]}],"mendeley":{"formattedCitation":"[10]","plainTextFormattedCitation":"[10]","previouslyFormattedCitation":"[10]"},"properties":{"noteIndex":0},"schema":"https://github.com/citation-style-language/schema/raw/master/csl-citation.json"}</w:instrText>
      </w:r>
      <w:r w:rsidR="001654F1">
        <w:rPr>
          <w:color w:val="000000"/>
          <w:sz w:val="22"/>
          <w:szCs w:val="22"/>
        </w:rPr>
        <w:fldChar w:fldCharType="separate"/>
      </w:r>
      <w:r w:rsidR="001654F1" w:rsidRPr="001654F1">
        <w:rPr>
          <w:noProof/>
          <w:color w:val="000000"/>
          <w:sz w:val="22"/>
          <w:szCs w:val="22"/>
        </w:rPr>
        <w:t>[10]</w:t>
      </w:r>
      <w:r w:rsidR="001654F1">
        <w:rPr>
          <w:color w:val="000000"/>
          <w:sz w:val="22"/>
          <w:szCs w:val="22"/>
        </w:rPr>
        <w:fldChar w:fldCharType="end"/>
      </w:r>
      <w:r w:rsidRPr="009011E3">
        <w:rPr>
          <w:color w:val="000000"/>
          <w:sz w:val="22"/>
          <w:szCs w:val="22"/>
        </w:rPr>
        <w:t>. Aplikasi tersebut mendukung berbagai format media dan menyediakan fitur pengendalian layer visual, efek video, dan sinkronisasi audio</w:t>
      </w:r>
      <w:r w:rsidR="001654F1">
        <w:rPr>
          <w:color w:val="000000"/>
          <w:sz w:val="22"/>
          <w:szCs w:val="22"/>
        </w:rPr>
        <w:t xml:space="preserve"> </w:t>
      </w:r>
      <w:r w:rsidRPr="009011E3">
        <w:rPr>
          <w:color w:val="000000"/>
          <w:sz w:val="22"/>
          <w:szCs w:val="22"/>
        </w:rPr>
        <w:t>visual yang terintegrasi. Dalam konteks penelitian ini, aplikasi tersebut digunakan sebagai platform utama dalam merancang dan mengimplementasikan karya seni visual berbasis video mapping.</w:t>
      </w:r>
    </w:p>
    <w:p w14:paraId="58958EEA" w14:textId="58FE2EC6" w:rsidR="00654C21" w:rsidRPr="00C57D9A" w:rsidRDefault="009011E3" w:rsidP="009011E3">
      <w:pPr>
        <w:pBdr>
          <w:top w:val="nil"/>
          <w:left w:val="nil"/>
          <w:bottom w:val="nil"/>
          <w:right w:val="nil"/>
          <w:between w:val="nil"/>
        </w:pBdr>
        <w:spacing w:after="120" w:line="240" w:lineRule="auto"/>
        <w:ind w:firstLine="426"/>
        <w:jc w:val="both"/>
        <w:rPr>
          <w:color w:val="000000"/>
          <w:sz w:val="22"/>
          <w:szCs w:val="22"/>
        </w:rPr>
      </w:pPr>
      <w:r w:rsidRPr="009011E3">
        <w:rPr>
          <w:color w:val="000000"/>
          <w:sz w:val="22"/>
          <w:szCs w:val="22"/>
        </w:rPr>
        <w:t xml:space="preserve">Tujuan penelitian ini adalah merancang dan mengimplementasikan karya seni visual berbasis video mapping menggunakan perangkat lunak tersebut sebagai alat utama. Fokus utama penelitian meliputi tahap perencanaan konsep, perancangan konten visual, teknik pemetaan (mapping), hingga </w:t>
      </w:r>
      <w:r w:rsidRPr="009011E3">
        <w:rPr>
          <w:color w:val="000000"/>
          <w:sz w:val="22"/>
          <w:szCs w:val="22"/>
        </w:rPr>
        <w:t>tahap proyeksi menggunakan proyektor. Dengan menggabungkan metode tinjauan pustaka dan praktik langsung, penelitian ini berupaya memberikan gambaran menyeluruh mengenai tahapan produksi video mapping serta tantangan dan potensi yang dihadapi dalam penerapannya. Diharapkan penelitian ini dapat memberikan kontribusi pada perkembangan seni digital dan sebagai referensi bagi praktisi, akademisi, dan pelajar yang tertarik pada dunia visual interaktif berbasis teknologi</w:t>
      </w:r>
      <w:r w:rsidR="00502115" w:rsidRPr="00502115">
        <w:rPr>
          <w:color w:val="000000"/>
          <w:sz w:val="22"/>
          <w:szCs w:val="22"/>
        </w:rPr>
        <w:t>.</w:t>
      </w:r>
    </w:p>
    <w:p w14:paraId="7C989D8A" w14:textId="77777777" w:rsidR="00141E10" w:rsidRPr="00141E10" w:rsidRDefault="00141E10" w:rsidP="00141E10">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141E10">
        <w:rPr>
          <w:b/>
          <w:bCs/>
          <w:color w:val="000000"/>
          <w:sz w:val="22"/>
          <w:szCs w:val="22"/>
          <w:lang w:val="en-US"/>
        </w:rPr>
        <w:t>Methodology</w:t>
      </w:r>
    </w:p>
    <w:p w14:paraId="55932A80" w14:textId="56E712C6" w:rsidR="00D672B5" w:rsidRDefault="00E15D27" w:rsidP="00FC32DE">
      <w:pPr>
        <w:pBdr>
          <w:top w:val="nil"/>
          <w:left w:val="nil"/>
          <w:bottom w:val="nil"/>
          <w:right w:val="nil"/>
          <w:between w:val="nil"/>
        </w:pBdr>
        <w:spacing w:after="120" w:line="240" w:lineRule="auto"/>
        <w:ind w:firstLine="426"/>
        <w:jc w:val="both"/>
        <w:rPr>
          <w:color w:val="000000"/>
          <w:sz w:val="22"/>
          <w:szCs w:val="22"/>
        </w:rPr>
      </w:pPr>
      <w:r w:rsidRPr="00E15D27">
        <w:rPr>
          <w:color w:val="000000"/>
          <w:sz w:val="22"/>
          <w:szCs w:val="22"/>
        </w:rPr>
        <w:t>Pemilihan metode ADDIE (</w:t>
      </w:r>
      <w:r w:rsidRPr="00D672B5">
        <w:rPr>
          <w:i/>
          <w:iCs/>
          <w:color w:val="000000"/>
          <w:sz w:val="22"/>
          <w:szCs w:val="22"/>
        </w:rPr>
        <w:t>Analysis, Design, Development, Implementation, Evaluation</w:t>
      </w:r>
      <w:r w:rsidRPr="00E15D27">
        <w:rPr>
          <w:color w:val="000000"/>
          <w:sz w:val="22"/>
          <w:szCs w:val="22"/>
        </w:rPr>
        <w:t xml:space="preserve">) dalam penelitian ini didasarkan pada karakteristik penelitian yang berorientasi pada pengembangan produk multimedia interaktif berbasis teknologi visual. Model ADDIE dinilai paling sesuai karena memiliki tahapan sistematis yang memungkinkan peneliti untuk merancang, mengembangkan, mengimplementasikan, serta mengevaluasi hasil karya seni digital secara terukur dan berulang (iteratif). </w:t>
      </w:r>
      <w:r w:rsidR="007336D2">
        <w:rPr>
          <w:color w:val="000000"/>
          <w:sz w:val="22"/>
          <w:szCs w:val="22"/>
        </w:rPr>
        <w:t>M</w:t>
      </w:r>
      <w:r w:rsidRPr="00E15D27">
        <w:rPr>
          <w:color w:val="000000"/>
          <w:sz w:val="22"/>
          <w:szCs w:val="22"/>
        </w:rPr>
        <w:t>odel ADDIE memberikan fleksibilitas dalam proses pengembangan media pembelajaran maupun karya visual, karena setiap tahapannya dapat dievaluasi untuk menghasilkan produk akhir yang optimal</w:t>
      </w:r>
      <w:r w:rsidR="00053A0C">
        <w:rPr>
          <w:color w:val="000000"/>
          <w:sz w:val="22"/>
          <w:szCs w:val="22"/>
        </w:rPr>
        <w:t xml:space="preserve"> </w:t>
      </w:r>
      <w:r w:rsidR="00053A0C">
        <w:rPr>
          <w:color w:val="000000"/>
          <w:sz w:val="22"/>
          <w:szCs w:val="22"/>
        </w:rPr>
        <w:fldChar w:fldCharType="begin" w:fldLock="1"/>
      </w:r>
      <w:r w:rsidR="00053A0C">
        <w:rPr>
          <w:color w:val="000000"/>
          <w:sz w:val="22"/>
          <w:szCs w:val="22"/>
        </w:rPr>
        <w:instrText>ADDIN CSL_CITATION {"citationItems":[{"id":"ITEM-1","itemData":{"abstract":"Mata kuliah kurikulum dan pengajaran belum memiliki media pembelajaran yang dapat mendukung implementasi blanded learning. Penelitian ini bertujuan untuk: merancang dan mengimplementasikan Media Instruksional Edukatif (MIE) mata kuliah Kurikulum dan Pengajaran. Model pengembangan yang digunakan adalah model ADDIE yang terdiri dari lima tahapan yaitu 1) analisis, 2) perancangan, 3) pengembangan, 4) implementasi dan 5) evaluasi. Pada tahap analisis, dilakukan analisa terkait dengan kebutuhan system dan analisis TIU/TIK mata kuliah kurikulum dan pengajaran sesuai dengan silabus/SAP. Berdasarkan hasil analisis siabus mata materi pada MIE dibagi menjadi 7 bab. Pada tahap perancangan dilakukan perancangan sistematika modul kurikulum dan pengajaran serta dilakukan tahapan rancangan sistem, database, dan interface. Tahap pengembangan merupakan keberlanjutan dari apa yang sudah dirancang, yakni menyusun konten sesuai dengan silabus/SAP, dalam hal ini LMS (Learning Management System) yang digunakan adalah Moodle. Tahap Implementasi adalah memasukkan konten ke dalam Moodle dengan penyajian proses pembelajaran mengikuti tahapan model pembelajaran project based learning (PjBL).","author":[{"dropping-particle":"","family":"Nyoman","given":"Sugihartini &amp;","non-dropping-particle":"","parse-names":false,"suffix":""},{"dropping-particle":"","family":"Kadek","given":"Yudiana","non-dropping-particle":"","parse-names":false,"suffix":""}],"container-title":"Jurnal Pendidikan Teknologi dan Kejuruan","id":"ITEM-1","issue":"2","issued":{"date-parts":[["2018"]]},"page":"277-286","title":"Addie Sebagai Model Pengembangan Media Instruksional Edukatif (Mie) Mata Kuliah Kurikulum Dan Pengajaran","type":"article-journal","volume":"15"},"uris":["http://www.mendeley.com/documents/?uuid=392cae65-bdb0-4213-a896-6788c5f768f6"]}],"mendeley":{"formattedCitation":"[11]","plainTextFormattedCitation":"[11]","previouslyFormattedCitation":"[11]"},"properties":{"noteIndex":0},"schema":"https://github.com/citation-style-language/schema/raw/master/csl-citation.json"}</w:instrText>
      </w:r>
      <w:r w:rsidR="00053A0C">
        <w:rPr>
          <w:color w:val="000000"/>
          <w:sz w:val="22"/>
          <w:szCs w:val="22"/>
        </w:rPr>
        <w:fldChar w:fldCharType="separate"/>
      </w:r>
      <w:r w:rsidR="00053A0C" w:rsidRPr="00053A0C">
        <w:rPr>
          <w:noProof/>
          <w:color w:val="000000"/>
          <w:sz w:val="22"/>
          <w:szCs w:val="22"/>
        </w:rPr>
        <w:t>[11]</w:t>
      </w:r>
      <w:r w:rsidR="00053A0C">
        <w:rPr>
          <w:color w:val="000000"/>
          <w:sz w:val="22"/>
          <w:szCs w:val="22"/>
        </w:rPr>
        <w:fldChar w:fldCharType="end"/>
      </w:r>
      <w:r w:rsidRPr="00E15D27">
        <w:rPr>
          <w:color w:val="000000"/>
          <w:sz w:val="22"/>
          <w:szCs w:val="22"/>
        </w:rPr>
        <w:t xml:space="preserve">. </w:t>
      </w:r>
      <w:r w:rsidR="00053A0C">
        <w:rPr>
          <w:color w:val="000000"/>
          <w:sz w:val="22"/>
          <w:szCs w:val="22"/>
        </w:rPr>
        <w:t>Tidak hanya itu, model</w:t>
      </w:r>
      <w:r w:rsidRPr="00E15D27">
        <w:rPr>
          <w:color w:val="000000"/>
          <w:sz w:val="22"/>
          <w:szCs w:val="22"/>
        </w:rPr>
        <w:t xml:space="preserve"> ADDIE </w:t>
      </w:r>
      <w:r w:rsidR="00053A0C">
        <w:rPr>
          <w:color w:val="000000"/>
          <w:sz w:val="22"/>
          <w:szCs w:val="22"/>
        </w:rPr>
        <w:t xml:space="preserve">juga </w:t>
      </w:r>
      <w:r w:rsidRPr="00E15D27">
        <w:rPr>
          <w:color w:val="000000"/>
          <w:sz w:val="22"/>
          <w:szCs w:val="22"/>
        </w:rPr>
        <w:t>menekankan pada hasil akhir, tetapi juga pada validitas proses pengembangan melalui evaluasi berkelanjutan</w:t>
      </w:r>
      <w:r w:rsidR="00053A0C">
        <w:rPr>
          <w:color w:val="000000"/>
          <w:sz w:val="22"/>
          <w:szCs w:val="22"/>
        </w:rPr>
        <w:t xml:space="preserve"> </w:t>
      </w:r>
      <w:r w:rsidR="00053A0C">
        <w:rPr>
          <w:color w:val="000000"/>
          <w:sz w:val="22"/>
          <w:szCs w:val="22"/>
        </w:rPr>
        <w:fldChar w:fldCharType="begin" w:fldLock="1"/>
      </w:r>
      <w:r w:rsidR="00B07ACE">
        <w:rPr>
          <w:color w:val="000000"/>
          <w:sz w:val="22"/>
          <w:szCs w:val="22"/>
        </w:rPr>
        <w:instrText>ADDIN CSL_CITATION {"citationItems":[{"id":"ITEM-1","itemData":{"abstract":"Multimedia learning saat ini menjadi pilihan favorit para pendidik untuk diimplementasikan dalam pembelajaran abad 21. Pembelajaran abad 21 yang tidak bisa dihindarkan dari digitalisasi menuntut pendidik untuk kreatif menggunakan perangkat digital dalam pembelajaran. Penelitian ini merupakan studi literature yang bertujuan meninjau teori ADDIE model dalam pengembangan multimedia learning. Data dikumpulkan dari berbagai sumber seperti hasil penelitian berupa artikel maupun kajian teori dari berbagai sumber referensi. Data dianalisis, diektraksi kemudian disintesis untuk disajikan dalam pembahasan secara deskriptif kualitatif. Hasil penelitian menunjukkan bahwa ADDIE model merupakan teori yang paling tepat untuk digunakan para pendidik dalam mengembangkan multimedia learning.","author":[{"dropping-particle":"","family":"Safitri","given":"Meilani","non-dropping-particle":"","parse-names":false,"suffix":""},{"dropping-particle":"","family":"Aziz","given":"Ridwan","non-dropping-particle":"","parse-names":false,"suffix":""}],"container-title":"Jurnal Pendidikan Dasar","id":"ITEM-1","issue":"2","issued":{"date-parts":[["2022"]]},"page":"50-58","title":"ADDIE, Sebuah Model Untuk Pengembangan Multimedia Learning","type":"article-journal","volume":"3"},"uris":["http://www.mendeley.com/documents/?uuid=36e36c94-288b-4d83-8aaf-2c967703c04d"]}],"mendeley":{"formattedCitation":"[12]","plainTextFormattedCitation":"[12]","previouslyFormattedCitation":"[12]"},"properties":{"noteIndex":0},"schema":"https://github.com/citation-style-language/schema/raw/master/csl-citation.json"}</w:instrText>
      </w:r>
      <w:r w:rsidR="00053A0C">
        <w:rPr>
          <w:color w:val="000000"/>
          <w:sz w:val="22"/>
          <w:szCs w:val="22"/>
        </w:rPr>
        <w:fldChar w:fldCharType="separate"/>
      </w:r>
      <w:r w:rsidR="00053A0C" w:rsidRPr="00053A0C">
        <w:rPr>
          <w:noProof/>
          <w:color w:val="000000"/>
          <w:sz w:val="22"/>
          <w:szCs w:val="22"/>
        </w:rPr>
        <w:t>[12]</w:t>
      </w:r>
      <w:r w:rsidR="00053A0C">
        <w:rPr>
          <w:color w:val="000000"/>
          <w:sz w:val="22"/>
          <w:szCs w:val="22"/>
        </w:rPr>
        <w:fldChar w:fldCharType="end"/>
      </w:r>
      <w:r w:rsidRPr="00E15D27">
        <w:rPr>
          <w:color w:val="000000"/>
          <w:sz w:val="22"/>
          <w:szCs w:val="22"/>
        </w:rPr>
        <w:t>.</w:t>
      </w:r>
    </w:p>
    <w:p w14:paraId="231B78EE" w14:textId="0EBDFF44" w:rsidR="00E15D27" w:rsidRDefault="00D672B5" w:rsidP="00FC32DE">
      <w:pPr>
        <w:pBdr>
          <w:top w:val="nil"/>
          <w:left w:val="nil"/>
          <w:bottom w:val="nil"/>
          <w:right w:val="nil"/>
          <w:between w:val="nil"/>
        </w:pBdr>
        <w:spacing w:after="120" w:line="240" w:lineRule="auto"/>
        <w:ind w:firstLine="426"/>
        <w:jc w:val="both"/>
        <w:rPr>
          <w:color w:val="000000"/>
          <w:sz w:val="22"/>
          <w:szCs w:val="22"/>
        </w:rPr>
      </w:pPr>
      <w:r>
        <w:rPr>
          <w:color w:val="000000"/>
          <w:sz w:val="22"/>
          <w:szCs w:val="22"/>
        </w:rPr>
        <w:t xml:space="preserve">Pada </w:t>
      </w:r>
      <w:r w:rsidR="00E15D27" w:rsidRPr="00E15D27">
        <w:rPr>
          <w:color w:val="000000"/>
          <w:sz w:val="22"/>
          <w:szCs w:val="22"/>
        </w:rPr>
        <w:t xml:space="preserve">konteks penelitian ini, metode ADDIE mendukung proses perancangan karya video mapping menggunakan </w:t>
      </w:r>
      <w:r w:rsidR="00E55925" w:rsidRPr="00E55925">
        <w:rPr>
          <w:i/>
          <w:iCs/>
          <w:color w:val="000000"/>
          <w:sz w:val="22"/>
          <w:szCs w:val="22"/>
        </w:rPr>
        <w:t>Resolume Arena</w:t>
      </w:r>
      <w:r w:rsidR="00E15D27" w:rsidRPr="00E15D27">
        <w:rPr>
          <w:color w:val="000000"/>
          <w:sz w:val="22"/>
          <w:szCs w:val="22"/>
        </w:rPr>
        <w:t xml:space="preserve"> secara terstruktur</w:t>
      </w:r>
      <w:r>
        <w:rPr>
          <w:color w:val="000000"/>
          <w:sz w:val="22"/>
          <w:szCs w:val="22"/>
        </w:rPr>
        <w:t xml:space="preserve"> yang </w:t>
      </w:r>
      <w:r w:rsidR="00E15D27" w:rsidRPr="00E15D27">
        <w:rPr>
          <w:color w:val="000000"/>
          <w:sz w:val="22"/>
          <w:szCs w:val="22"/>
        </w:rPr>
        <w:t>dimulai dari analisis kebutuhan seni visual, perancangan desain multimedia, pengembangan konten digital, hingga evaluasi hasil proyeksi secara teknis dan estetis. Dengan demikian, penerapan model ADDIE diharapkan mampu menghasilkan karya pertunjukan video mapping yang tidak hanya menarik secara visual, tetapi juga efektif dalam menyampaikan pesan artistik kepada audiens.</w:t>
      </w:r>
    </w:p>
    <w:p w14:paraId="418FCF4D" w14:textId="77777777" w:rsidR="007F289B" w:rsidRDefault="007F289B" w:rsidP="007F289B">
      <w:pPr>
        <w:widowControl w:val="0"/>
        <w:spacing w:before="120" w:after="120" w:line="240" w:lineRule="auto"/>
        <w:jc w:val="center"/>
        <w:rPr>
          <w:color w:val="000000"/>
          <w:sz w:val="22"/>
          <w:szCs w:val="22"/>
        </w:rPr>
      </w:pPr>
      <w:r>
        <w:rPr>
          <w:noProof/>
        </w:rPr>
        <w:lastRenderedPageBreak/>
        <w:drawing>
          <wp:inline distT="0" distB="0" distL="0" distR="0" wp14:anchorId="2690B118" wp14:editId="17E69EAB">
            <wp:extent cx="2721255" cy="2721255"/>
            <wp:effectExtent l="0" t="0" r="3175" b="3175"/>
            <wp:docPr id="1410482164" name="Picture 1" descr="Templat model ADDIE | SessionL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mplat model ADDIE | SessionLab"/>
                    <pic:cNvPicPr>
                      <a:picLocks noChangeAspect="1" noChangeArrowheads="1"/>
                    </pic:cNvPicPr>
                  </pic:nvPicPr>
                  <pic:blipFill>
                    <a:blip r:embed="rId12" cstate="print">
                      <a:extLst>
                        <a:ext uri="{BEBA8EAE-BF5A-486C-A8C5-ECC9F3942E4B}">
                          <a14:imgProps xmlns:a14="http://schemas.microsoft.com/office/drawing/2010/main">
                            <a14:imgLayer r:embed="rId1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739214" cy="2739214"/>
                    </a:xfrm>
                    <a:prstGeom prst="rect">
                      <a:avLst/>
                    </a:prstGeom>
                    <a:noFill/>
                    <a:ln>
                      <a:noFill/>
                    </a:ln>
                  </pic:spPr>
                </pic:pic>
              </a:graphicData>
            </a:graphic>
          </wp:inline>
        </w:drawing>
      </w:r>
    </w:p>
    <w:p w14:paraId="2A1D4FEC" w14:textId="0561BB66" w:rsidR="007F289B" w:rsidRPr="007F289B" w:rsidRDefault="007F289B" w:rsidP="007F289B">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sidRPr="002B16B5">
        <w:rPr>
          <w:sz w:val="20"/>
          <w:szCs w:val="20"/>
          <w:lang w:val="en-US"/>
        </w:rPr>
        <w:t xml:space="preserve">Gambar </w:t>
      </w:r>
      <w:r>
        <w:rPr>
          <w:sz w:val="20"/>
          <w:szCs w:val="20"/>
          <w:lang w:val="en-US"/>
        </w:rPr>
        <w:t>1. Model ADDIE</w:t>
      </w:r>
    </w:p>
    <w:p w14:paraId="03D6F130" w14:textId="3D1F5F4D" w:rsidR="004163E5" w:rsidRPr="004163E5" w:rsidRDefault="004163E5" w:rsidP="004163E5">
      <w:pPr>
        <w:widowControl w:val="0"/>
        <w:autoSpaceDE w:val="0"/>
        <w:autoSpaceDN w:val="0"/>
        <w:adjustRightInd w:val="0"/>
        <w:spacing w:after="120" w:line="240" w:lineRule="auto"/>
        <w:jc w:val="both"/>
        <w:rPr>
          <w:b/>
          <w:sz w:val="22"/>
          <w:szCs w:val="22"/>
        </w:rPr>
      </w:pPr>
      <w:r w:rsidRPr="004163E5">
        <w:rPr>
          <w:b/>
          <w:sz w:val="22"/>
          <w:szCs w:val="22"/>
        </w:rPr>
        <w:t>Analisis</w:t>
      </w:r>
    </w:p>
    <w:p w14:paraId="0CD985A2" w14:textId="2A6A498A" w:rsidR="004163E5" w:rsidRDefault="004163E5" w:rsidP="00FC32DE">
      <w:pPr>
        <w:pBdr>
          <w:top w:val="nil"/>
          <w:left w:val="nil"/>
          <w:bottom w:val="nil"/>
          <w:right w:val="nil"/>
          <w:between w:val="nil"/>
        </w:pBdr>
        <w:spacing w:after="120" w:line="240" w:lineRule="auto"/>
        <w:ind w:firstLine="426"/>
        <w:jc w:val="both"/>
        <w:rPr>
          <w:color w:val="000000"/>
          <w:sz w:val="22"/>
          <w:szCs w:val="22"/>
        </w:rPr>
      </w:pPr>
      <w:r w:rsidRPr="004163E5">
        <w:rPr>
          <w:color w:val="000000"/>
          <w:sz w:val="22"/>
          <w:szCs w:val="22"/>
        </w:rPr>
        <w:t xml:space="preserve">Pada tahap </w:t>
      </w:r>
      <w:r>
        <w:rPr>
          <w:color w:val="000000"/>
          <w:sz w:val="22"/>
          <w:szCs w:val="22"/>
        </w:rPr>
        <w:t xml:space="preserve">ini </w:t>
      </w:r>
      <w:r w:rsidRPr="004163E5">
        <w:rPr>
          <w:color w:val="000000"/>
          <w:sz w:val="22"/>
          <w:szCs w:val="22"/>
        </w:rPr>
        <w:t>dilakukan identifikasi kebutuhan pertunjukan seni visual, analisis karakteristik audiens, serta kajian terhadap konteks ruang dan media yang akan digunakan untuk menentukan tujuan dan konsep visual yang sesuai</w:t>
      </w:r>
      <w:r w:rsidR="00B3661F">
        <w:rPr>
          <w:color w:val="000000"/>
          <w:sz w:val="22"/>
          <w:szCs w:val="22"/>
        </w:rPr>
        <w:t xml:space="preserve"> </w:t>
      </w:r>
      <w:r w:rsidR="00B3661F">
        <w:rPr>
          <w:color w:val="000000"/>
          <w:sz w:val="22"/>
          <w:szCs w:val="22"/>
        </w:rPr>
        <w:fldChar w:fldCharType="begin" w:fldLock="1"/>
      </w:r>
      <w:r w:rsidR="00E84DAC">
        <w:rPr>
          <w:color w:val="000000"/>
          <w:sz w:val="22"/>
          <w:szCs w:val="22"/>
        </w:rPr>
        <w:instrText>ADDIN CSL_CITATION {"citationItems":[{"id":"ITEM-1","itemData":{"author":[{"dropping-particle":"","family":"Roza","given":"Yuni","non-dropping-particle":"","parse-names":false,"suffix":""},{"dropping-particle":"","family":"KH","given":"Musliadi","non-dropping-particle":"","parse-names":false,"suffix":""},{"dropping-particle":"","family":"Pernando","given":"Yonky","non-dropping-particle":"","parse-names":false,"suffix":""},{"dropping-particle":"","family":"Syafrinal","given":"Ilwan","non-dropping-particle":"","parse-names":false,"suffix":""},{"dropping-particle":"","family":"Kaharuddin","given":"Kaharuddin","non-dropping-particle":"","parse-names":false,"suffix":""}],"container-title":"SKANIKA: Sistem Komputer dan Teknik Informatika","id":"ITEM-1","issue":"2","issued":{"date-parts":[["2024"]]},"page":"214-223","title":"Rancang Bangun Monitoring Debit Air PDAM Rumah Tangga Berbasis Internet of Things (IoT)","type":"article-journal","volume":"7"},"uris":["http://www.mendeley.com/documents/?uuid=e1663b25-84f6-4c9c-81b7-1c2948b8ae75"]}],"mendeley":{"formattedCitation":"[13]","plainTextFormattedCitation":"[13]","previouslyFormattedCitation":"[13]"},"properties":{"noteIndex":0},"schema":"https://github.com/citation-style-language/schema/raw/master/csl-citation.json"}</w:instrText>
      </w:r>
      <w:r w:rsidR="00B3661F">
        <w:rPr>
          <w:color w:val="000000"/>
          <w:sz w:val="22"/>
          <w:szCs w:val="22"/>
        </w:rPr>
        <w:fldChar w:fldCharType="separate"/>
      </w:r>
      <w:r w:rsidR="00B3661F" w:rsidRPr="00B3661F">
        <w:rPr>
          <w:noProof/>
          <w:color w:val="000000"/>
          <w:sz w:val="22"/>
          <w:szCs w:val="22"/>
        </w:rPr>
        <w:t>[13]</w:t>
      </w:r>
      <w:r w:rsidR="00B3661F">
        <w:rPr>
          <w:color w:val="000000"/>
          <w:sz w:val="22"/>
          <w:szCs w:val="22"/>
        </w:rPr>
        <w:fldChar w:fldCharType="end"/>
      </w:r>
      <w:r w:rsidRPr="004163E5">
        <w:rPr>
          <w:color w:val="000000"/>
          <w:sz w:val="22"/>
          <w:szCs w:val="22"/>
        </w:rPr>
        <w:t xml:space="preserve">. </w:t>
      </w:r>
    </w:p>
    <w:p w14:paraId="05C4A27B" w14:textId="229C0903" w:rsidR="00D35E79" w:rsidRPr="00D35E79" w:rsidRDefault="00D35E79" w:rsidP="00D35E79">
      <w:pPr>
        <w:widowControl w:val="0"/>
        <w:autoSpaceDE w:val="0"/>
        <w:autoSpaceDN w:val="0"/>
        <w:adjustRightInd w:val="0"/>
        <w:spacing w:after="120" w:line="240" w:lineRule="auto"/>
        <w:jc w:val="both"/>
        <w:rPr>
          <w:b/>
          <w:sz w:val="22"/>
          <w:szCs w:val="22"/>
        </w:rPr>
      </w:pPr>
      <w:r w:rsidRPr="00D35E79">
        <w:rPr>
          <w:b/>
          <w:sz w:val="22"/>
          <w:szCs w:val="22"/>
        </w:rPr>
        <w:t>Desain</w:t>
      </w:r>
    </w:p>
    <w:p w14:paraId="5CC9F0C2" w14:textId="6D3704DE" w:rsidR="004163E5" w:rsidRDefault="004163E5" w:rsidP="00FC32DE">
      <w:pPr>
        <w:pBdr>
          <w:top w:val="nil"/>
          <w:left w:val="nil"/>
          <w:bottom w:val="nil"/>
          <w:right w:val="nil"/>
          <w:between w:val="nil"/>
        </w:pBdr>
        <w:spacing w:after="120" w:line="240" w:lineRule="auto"/>
        <w:ind w:firstLine="426"/>
        <w:jc w:val="both"/>
        <w:rPr>
          <w:color w:val="000000"/>
          <w:sz w:val="22"/>
          <w:szCs w:val="22"/>
        </w:rPr>
      </w:pPr>
      <w:r w:rsidRPr="004163E5">
        <w:rPr>
          <w:color w:val="000000"/>
          <w:sz w:val="22"/>
          <w:szCs w:val="22"/>
        </w:rPr>
        <w:t>Tahap desain berfokus pada perancangan konsep artistik, storyboard, serta rancangan teknis video mapping, termasuk pemetaan objek, komposisi visual, dan sinkronisasi dengan musik atau elemen pertunjukan lainnya</w:t>
      </w:r>
      <w:r w:rsidR="00E84DAC">
        <w:rPr>
          <w:color w:val="000000"/>
          <w:sz w:val="22"/>
          <w:szCs w:val="22"/>
        </w:rPr>
        <w:t xml:space="preserve"> </w:t>
      </w:r>
      <w:r w:rsidR="00E84DAC">
        <w:rPr>
          <w:color w:val="000000"/>
          <w:sz w:val="22"/>
          <w:szCs w:val="22"/>
        </w:rPr>
        <w:fldChar w:fldCharType="begin" w:fldLock="1"/>
      </w:r>
      <w:r w:rsidR="00DA6558">
        <w:rPr>
          <w:color w:val="000000"/>
          <w:sz w:val="22"/>
          <w:szCs w:val="22"/>
        </w:rPr>
        <w:instrText>ADDIN CSL_CITATION {"citationItems":[{"id":"ITEM-1","itemData":{"author":[{"dropping-particle":"","family":"Maspiati","given":"","non-dropping-particle":"","parse-names":false,"suffix":""},{"dropping-particle":"","family":"Nasruddin","given":"","non-dropping-particle":"","parse-names":false,"suffix":""},{"dropping-particle":"","family":"Musliadi","given":"KH","non-dropping-particle":"","parse-names":false,"suffix":""}],"container-title":"Sinovitech - Scientific Literacy Innovation And Technology Journal","id":"ITEM-1","issue":"01","issued":{"date-parts":[["2024"]]},"page":"7-13","title":"Sistem Informasi Pemesanan Baju Olahraga Berbasis Web Pada Konveksi “ Adher ” Tammerodo Sendana Majene","type":"article-journal","volume":"01"},"uris":["http://www.mendeley.com/documents/?uuid=4507fd08-07db-47ef-927b-a5dc89b41bbc"]}],"mendeley":{"formattedCitation":"[14]","plainTextFormattedCitation":"[14]","previouslyFormattedCitation":"[14]"},"properties":{"noteIndex":0},"schema":"https://github.com/citation-style-language/schema/raw/master/csl-citation.json"}</w:instrText>
      </w:r>
      <w:r w:rsidR="00E84DAC">
        <w:rPr>
          <w:color w:val="000000"/>
          <w:sz w:val="22"/>
          <w:szCs w:val="22"/>
        </w:rPr>
        <w:fldChar w:fldCharType="separate"/>
      </w:r>
      <w:r w:rsidR="00E84DAC" w:rsidRPr="00E84DAC">
        <w:rPr>
          <w:noProof/>
          <w:color w:val="000000"/>
          <w:sz w:val="22"/>
          <w:szCs w:val="22"/>
        </w:rPr>
        <w:t>[14]</w:t>
      </w:r>
      <w:r w:rsidR="00E84DAC">
        <w:rPr>
          <w:color w:val="000000"/>
          <w:sz w:val="22"/>
          <w:szCs w:val="22"/>
        </w:rPr>
        <w:fldChar w:fldCharType="end"/>
      </w:r>
      <w:r w:rsidRPr="004163E5">
        <w:rPr>
          <w:color w:val="000000"/>
          <w:sz w:val="22"/>
          <w:szCs w:val="22"/>
        </w:rPr>
        <w:t xml:space="preserve">. </w:t>
      </w:r>
    </w:p>
    <w:p w14:paraId="190D38C1" w14:textId="7B0ADE03" w:rsidR="00D35E79" w:rsidRPr="00D35E79" w:rsidRDefault="00D35E79" w:rsidP="00D35E79">
      <w:pPr>
        <w:widowControl w:val="0"/>
        <w:autoSpaceDE w:val="0"/>
        <w:autoSpaceDN w:val="0"/>
        <w:adjustRightInd w:val="0"/>
        <w:spacing w:after="120" w:line="240" w:lineRule="auto"/>
        <w:jc w:val="both"/>
        <w:rPr>
          <w:b/>
          <w:sz w:val="22"/>
          <w:szCs w:val="22"/>
        </w:rPr>
      </w:pPr>
      <w:r w:rsidRPr="00D35E79">
        <w:rPr>
          <w:b/>
          <w:sz w:val="22"/>
          <w:szCs w:val="22"/>
        </w:rPr>
        <w:t>Pengembangan</w:t>
      </w:r>
    </w:p>
    <w:p w14:paraId="32BD253D" w14:textId="749AFFA0" w:rsidR="004163E5" w:rsidRDefault="004163E5" w:rsidP="00FC32DE">
      <w:pPr>
        <w:pBdr>
          <w:top w:val="nil"/>
          <w:left w:val="nil"/>
          <w:bottom w:val="nil"/>
          <w:right w:val="nil"/>
          <w:between w:val="nil"/>
        </w:pBdr>
        <w:spacing w:after="120" w:line="240" w:lineRule="auto"/>
        <w:ind w:firstLine="426"/>
        <w:jc w:val="both"/>
        <w:rPr>
          <w:color w:val="000000"/>
          <w:sz w:val="22"/>
          <w:szCs w:val="22"/>
        </w:rPr>
      </w:pPr>
      <w:r w:rsidRPr="004163E5">
        <w:rPr>
          <w:color w:val="000000"/>
          <w:sz w:val="22"/>
          <w:szCs w:val="22"/>
        </w:rPr>
        <w:t xml:space="preserve">Tahap pengembangan mencakup pembuatan konten visual digital, pemrograman pemetaan permukaan menggunakan </w:t>
      </w:r>
      <w:r w:rsidR="00E55925" w:rsidRPr="00E55925">
        <w:rPr>
          <w:i/>
          <w:iCs/>
          <w:color w:val="000000"/>
          <w:sz w:val="22"/>
          <w:szCs w:val="22"/>
        </w:rPr>
        <w:t>Resolume Arena</w:t>
      </w:r>
      <w:r w:rsidRPr="004163E5">
        <w:rPr>
          <w:color w:val="000000"/>
          <w:sz w:val="22"/>
          <w:szCs w:val="22"/>
        </w:rPr>
        <w:t>, serta uji coba teknis untuk memastikan kesesuaian proyeksi dengan bentuk objek nyata</w:t>
      </w:r>
      <w:r w:rsidR="00DA6558">
        <w:rPr>
          <w:color w:val="000000"/>
          <w:sz w:val="22"/>
          <w:szCs w:val="22"/>
        </w:rPr>
        <w:t xml:space="preserve"> </w:t>
      </w:r>
      <w:r w:rsidR="00DA6558">
        <w:rPr>
          <w:color w:val="000000"/>
          <w:sz w:val="22"/>
          <w:szCs w:val="22"/>
        </w:rPr>
        <w:fldChar w:fldCharType="begin" w:fldLock="1"/>
      </w:r>
      <w:r w:rsidR="000B60A5">
        <w:rPr>
          <w:color w:val="000000"/>
          <w:sz w:val="22"/>
          <w:szCs w:val="22"/>
        </w:rPr>
        <w:instrText>ADDIN CSL_CITATION {"citationItems":[{"id":"ITEM-1","itemData":{"author":[{"dropping-particle":"","family":"Roza","given":"Yuni","non-dropping-particle":"","parse-names":false,"suffix":""},{"dropping-particle":"","family":"Musliadi","given":"KH","non-dropping-particle":"","parse-names":false,"suffix":""},{"dropping-particle":"","family":"Pernando","given":"Yonky","non-dropping-particle":"","parse-names":false,"suffix":""}],"container-title":"Scientific Literacy Innovation and Technology Journal","id":"ITEM-1","issue":"02","issued":{"date-parts":[["2024"]]},"page":"26-31","publisher":"Yayasan Ruko Mandar","title":"Presence Prototype Model Design Using RFID RC522","type":"article-journal","volume":"1"},"uris":["http://www.mendeley.com/documents/?uuid=0b6c0023-6902-4684-b84e-b8d891268e02"]}],"mendeley":{"formattedCitation":"[15]","plainTextFormattedCitation":"[15]","previouslyFormattedCitation":"[15]"},"properties":{"noteIndex":0},"schema":"https://github.com/citation-style-language/schema/raw/master/csl-citation.json"}</w:instrText>
      </w:r>
      <w:r w:rsidR="00DA6558">
        <w:rPr>
          <w:color w:val="000000"/>
          <w:sz w:val="22"/>
          <w:szCs w:val="22"/>
        </w:rPr>
        <w:fldChar w:fldCharType="separate"/>
      </w:r>
      <w:r w:rsidR="00DA6558" w:rsidRPr="00DA6558">
        <w:rPr>
          <w:noProof/>
          <w:color w:val="000000"/>
          <w:sz w:val="22"/>
          <w:szCs w:val="22"/>
        </w:rPr>
        <w:t>[15]</w:t>
      </w:r>
      <w:r w:rsidR="00DA6558">
        <w:rPr>
          <w:color w:val="000000"/>
          <w:sz w:val="22"/>
          <w:szCs w:val="22"/>
        </w:rPr>
        <w:fldChar w:fldCharType="end"/>
      </w:r>
      <w:r w:rsidRPr="004163E5">
        <w:rPr>
          <w:color w:val="000000"/>
          <w:sz w:val="22"/>
          <w:szCs w:val="22"/>
        </w:rPr>
        <w:t xml:space="preserve">. </w:t>
      </w:r>
    </w:p>
    <w:p w14:paraId="16BB3E79" w14:textId="0975DF10" w:rsidR="00D35E79" w:rsidRPr="00D35E79" w:rsidRDefault="00D35E79" w:rsidP="00D35E79">
      <w:pPr>
        <w:widowControl w:val="0"/>
        <w:autoSpaceDE w:val="0"/>
        <w:autoSpaceDN w:val="0"/>
        <w:adjustRightInd w:val="0"/>
        <w:spacing w:after="120" w:line="240" w:lineRule="auto"/>
        <w:jc w:val="both"/>
        <w:rPr>
          <w:b/>
          <w:sz w:val="22"/>
          <w:szCs w:val="22"/>
        </w:rPr>
      </w:pPr>
      <w:r w:rsidRPr="00D35E79">
        <w:rPr>
          <w:b/>
          <w:sz w:val="22"/>
          <w:szCs w:val="22"/>
        </w:rPr>
        <w:t>Implementasi</w:t>
      </w:r>
    </w:p>
    <w:p w14:paraId="48440AB2" w14:textId="7BDC6506" w:rsidR="004163E5" w:rsidRDefault="004163E5" w:rsidP="00FC32DE">
      <w:pPr>
        <w:pBdr>
          <w:top w:val="nil"/>
          <w:left w:val="nil"/>
          <w:bottom w:val="nil"/>
          <w:right w:val="nil"/>
          <w:between w:val="nil"/>
        </w:pBdr>
        <w:spacing w:after="120" w:line="240" w:lineRule="auto"/>
        <w:ind w:firstLine="426"/>
        <w:jc w:val="both"/>
        <w:rPr>
          <w:color w:val="000000"/>
          <w:sz w:val="22"/>
          <w:szCs w:val="22"/>
        </w:rPr>
      </w:pPr>
      <w:r w:rsidRPr="004163E5">
        <w:rPr>
          <w:color w:val="000000"/>
          <w:sz w:val="22"/>
          <w:szCs w:val="22"/>
        </w:rPr>
        <w:t>Tahap implementasi melibatkan penerapan hasil pengembangan pada pertunjukan seni secara langsung dengan konfigurasi perangkat keras dan lunak yang optimal untuk menghasilkan efek visual sesuai rancangan</w:t>
      </w:r>
      <w:r w:rsidR="000B60A5">
        <w:rPr>
          <w:color w:val="000000"/>
          <w:sz w:val="22"/>
          <w:szCs w:val="22"/>
        </w:rPr>
        <w:t xml:space="preserve"> </w:t>
      </w:r>
      <w:r w:rsidR="000B60A5">
        <w:rPr>
          <w:color w:val="000000"/>
          <w:sz w:val="22"/>
          <w:szCs w:val="22"/>
        </w:rPr>
        <w:fldChar w:fldCharType="begin" w:fldLock="1"/>
      </w:r>
      <w:r w:rsidR="00B07ACE">
        <w:rPr>
          <w:color w:val="000000"/>
          <w:sz w:val="22"/>
          <w:szCs w:val="22"/>
        </w:rPr>
        <w:instrText>ADDIN CSL_CITATION {"citationItems":[{"id":"ITEM-1","itemData":{"author":[{"dropping-particle":"","family":"Kh","given":"Musliadi","non-dropping-particle":"","parse-names":false,"suffix":""}],"id":"ITEM-1","issue":"4","issued":{"date-parts":[["2024"]]},"title":"Inovasi Ekstraktor Sarang Madu Otomatis untuk Efisiensi Waktu dan Tenaga dalam Produksi Madu","type":"article-journal","volume":"13"},"uris":["http://www.mendeley.com/documents/?uuid=542f8ab4-69a3-4db3-9816-7a500edaa3ca"]}],"mendeley":{"formattedCitation":"[16]","plainTextFormattedCitation":"[16]","previouslyFormattedCitation":"[16]"},"properties":{"noteIndex":0},"schema":"https://github.com/citation-style-language/schema/raw/master/csl-citation.json"}</w:instrText>
      </w:r>
      <w:r w:rsidR="000B60A5">
        <w:rPr>
          <w:color w:val="000000"/>
          <w:sz w:val="22"/>
          <w:szCs w:val="22"/>
        </w:rPr>
        <w:fldChar w:fldCharType="separate"/>
      </w:r>
      <w:r w:rsidR="000B60A5" w:rsidRPr="000B60A5">
        <w:rPr>
          <w:noProof/>
          <w:color w:val="000000"/>
          <w:sz w:val="22"/>
          <w:szCs w:val="22"/>
        </w:rPr>
        <w:t>[16]</w:t>
      </w:r>
      <w:r w:rsidR="000B60A5">
        <w:rPr>
          <w:color w:val="000000"/>
          <w:sz w:val="22"/>
          <w:szCs w:val="22"/>
        </w:rPr>
        <w:fldChar w:fldCharType="end"/>
      </w:r>
      <w:r w:rsidRPr="004163E5">
        <w:rPr>
          <w:color w:val="000000"/>
          <w:sz w:val="22"/>
          <w:szCs w:val="22"/>
        </w:rPr>
        <w:t>.</w:t>
      </w:r>
    </w:p>
    <w:p w14:paraId="372E70D5" w14:textId="36224B9D" w:rsidR="00D35E79" w:rsidRPr="00D35E79" w:rsidRDefault="00D35E79" w:rsidP="00D35E79">
      <w:pPr>
        <w:widowControl w:val="0"/>
        <w:autoSpaceDE w:val="0"/>
        <w:autoSpaceDN w:val="0"/>
        <w:adjustRightInd w:val="0"/>
        <w:spacing w:after="120" w:line="240" w:lineRule="auto"/>
        <w:jc w:val="both"/>
        <w:rPr>
          <w:b/>
          <w:sz w:val="22"/>
          <w:szCs w:val="22"/>
        </w:rPr>
      </w:pPr>
      <w:r w:rsidRPr="00D35E79">
        <w:rPr>
          <w:b/>
          <w:sz w:val="22"/>
          <w:szCs w:val="22"/>
        </w:rPr>
        <w:t>Evaluasi</w:t>
      </w:r>
    </w:p>
    <w:p w14:paraId="6F1CE5D4" w14:textId="5D7104A1" w:rsidR="00141E10" w:rsidRPr="00222F5F" w:rsidRDefault="00E73057" w:rsidP="00B44C74">
      <w:pPr>
        <w:pBdr>
          <w:top w:val="nil"/>
          <w:left w:val="nil"/>
          <w:bottom w:val="nil"/>
          <w:right w:val="nil"/>
          <w:between w:val="nil"/>
        </w:pBdr>
        <w:spacing w:after="120" w:line="240" w:lineRule="auto"/>
        <w:ind w:firstLine="426"/>
        <w:jc w:val="both"/>
        <w:rPr>
          <w:color w:val="000000"/>
          <w:sz w:val="22"/>
          <w:szCs w:val="22"/>
        </w:rPr>
      </w:pPr>
      <w:r>
        <w:rPr>
          <w:color w:val="000000"/>
          <w:sz w:val="22"/>
          <w:szCs w:val="22"/>
        </w:rPr>
        <w:t>T</w:t>
      </w:r>
      <w:r w:rsidR="004163E5" w:rsidRPr="004163E5">
        <w:rPr>
          <w:color w:val="000000"/>
          <w:sz w:val="22"/>
          <w:szCs w:val="22"/>
        </w:rPr>
        <w:t xml:space="preserve">ahap evaluasi dilakukan untuk menilai efektivitas dan kualitas hasil video mapping melalui observasi langsung, umpan balik dari audiens dan tim produksi, serta analisis kesesuaian antara rancangan </w:t>
      </w:r>
      <w:r w:rsidR="004163E5" w:rsidRPr="004163E5">
        <w:rPr>
          <w:color w:val="000000"/>
          <w:sz w:val="22"/>
          <w:szCs w:val="22"/>
        </w:rPr>
        <w:t>awal dan hasil akhir guna perbaikan pada pengembangan berikutnya.</w:t>
      </w:r>
    </w:p>
    <w:p w14:paraId="42A9F744" w14:textId="77777777" w:rsidR="00974305" w:rsidRPr="002414CC" w:rsidRDefault="002414CC" w:rsidP="002414CC">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2414CC">
        <w:rPr>
          <w:b/>
          <w:bCs/>
          <w:color w:val="000000"/>
          <w:sz w:val="22"/>
          <w:szCs w:val="22"/>
          <w:lang w:val="en-US"/>
        </w:rPr>
        <w:t xml:space="preserve">Results and </w:t>
      </w:r>
      <w:r w:rsidR="002E4C8B">
        <w:rPr>
          <w:b/>
          <w:bCs/>
          <w:color w:val="000000"/>
          <w:sz w:val="22"/>
          <w:szCs w:val="22"/>
          <w:lang w:val="en-US"/>
        </w:rPr>
        <w:t>D</w:t>
      </w:r>
      <w:r w:rsidRPr="002414CC">
        <w:rPr>
          <w:b/>
          <w:bCs/>
          <w:color w:val="000000"/>
          <w:sz w:val="22"/>
          <w:szCs w:val="22"/>
          <w:lang w:val="en-US"/>
        </w:rPr>
        <w:t>iscussion</w:t>
      </w:r>
    </w:p>
    <w:p w14:paraId="14810ACF" w14:textId="2181BED1" w:rsidR="00A7552C" w:rsidRPr="00A7552C" w:rsidRDefault="00A7552C" w:rsidP="00A7552C">
      <w:pPr>
        <w:widowControl w:val="0"/>
        <w:autoSpaceDE w:val="0"/>
        <w:autoSpaceDN w:val="0"/>
        <w:adjustRightInd w:val="0"/>
        <w:spacing w:after="120" w:line="240" w:lineRule="auto"/>
        <w:jc w:val="both"/>
        <w:rPr>
          <w:b/>
          <w:sz w:val="22"/>
          <w:szCs w:val="22"/>
        </w:rPr>
      </w:pPr>
      <w:r w:rsidRPr="00A7552C">
        <w:rPr>
          <w:b/>
          <w:sz w:val="22"/>
          <w:szCs w:val="22"/>
        </w:rPr>
        <w:t>Hasil Implementasi Video Mapping</w:t>
      </w:r>
    </w:p>
    <w:p w14:paraId="386345BE" w14:textId="31519492" w:rsidR="005E7D96" w:rsidRDefault="005E7D96" w:rsidP="005E7D96">
      <w:pPr>
        <w:pBdr>
          <w:top w:val="nil"/>
          <w:left w:val="nil"/>
          <w:bottom w:val="nil"/>
          <w:right w:val="nil"/>
          <w:between w:val="nil"/>
        </w:pBdr>
        <w:spacing w:after="120" w:line="240" w:lineRule="auto"/>
        <w:ind w:firstLine="426"/>
        <w:jc w:val="both"/>
        <w:rPr>
          <w:color w:val="000000"/>
          <w:sz w:val="22"/>
          <w:szCs w:val="22"/>
        </w:rPr>
      </w:pPr>
      <w:r w:rsidRPr="005E7D96">
        <w:rPr>
          <w:color w:val="000000"/>
          <w:sz w:val="22"/>
          <w:szCs w:val="22"/>
        </w:rPr>
        <w:t xml:space="preserve">Hasil implementasi video mapping dalam penelitian ini menunjukkan keberhasilan dalam menciptakan karya seni visual yang interaktif dan menarik secara estetis. Proses perancangan dilakukan dengan memanfaatkan perangkat lunak </w:t>
      </w:r>
      <w:r w:rsidR="00E55925" w:rsidRPr="00E55925">
        <w:rPr>
          <w:i/>
          <w:iCs/>
          <w:color w:val="000000"/>
          <w:sz w:val="22"/>
          <w:szCs w:val="22"/>
        </w:rPr>
        <w:t>Resolume Arena</w:t>
      </w:r>
      <w:r w:rsidRPr="005E7D96">
        <w:rPr>
          <w:color w:val="000000"/>
          <w:sz w:val="22"/>
          <w:szCs w:val="22"/>
        </w:rPr>
        <w:t>, proyektor digital, serta media objek tiga dimensi yang terbuat dari kardus. Objek kardus disusun membentuk struktur geometris bertingkat dan ditempatkan di depan dinding ruangan sebagai area utama proyeksi. Pemilihan kardus didasarkan pada karakteristik material yang ringan, mudah dibentuk, dan memiliki permukaan kontras, sehingga mampu menampilkan proyeksi visual dengan jelas.</w:t>
      </w:r>
    </w:p>
    <w:p w14:paraId="0D0820B8" w14:textId="0BDBFD67" w:rsidR="001B03F2" w:rsidRDefault="001B03F2" w:rsidP="001B03F2">
      <w:pPr>
        <w:widowControl w:val="0"/>
        <w:spacing w:before="120" w:after="120" w:line="240" w:lineRule="auto"/>
        <w:jc w:val="center"/>
        <w:rPr>
          <w:color w:val="000000"/>
          <w:sz w:val="22"/>
          <w:szCs w:val="22"/>
        </w:rPr>
      </w:pPr>
      <w:r>
        <w:rPr>
          <w:rFonts w:eastAsia="Times New Roman"/>
          <w:noProof/>
          <w:color w:val="000000"/>
          <w:sz w:val="22"/>
          <w:szCs w:val="22"/>
          <w:lang w:val="en-US" w:eastAsia="zh-CN"/>
        </w:rPr>
        <w:drawing>
          <wp:inline distT="0" distB="0" distL="0" distR="0" wp14:anchorId="119501A2" wp14:editId="639DAB49">
            <wp:extent cx="2991542" cy="1499616"/>
            <wp:effectExtent l="0" t="0" r="0" b="5715"/>
            <wp:docPr id="7104683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14948" cy="1511349"/>
                    </a:xfrm>
                    <a:prstGeom prst="rect">
                      <a:avLst/>
                    </a:prstGeom>
                    <a:noFill/>
                    <a:ln>
                      <a:noFill/>
                    </a:ln>
                  </pic:spPr>
                </pic:pic>
              </a:graphicData>
            </a:graphic>
          </wp:inline>
        </w:drawing>
      </w:r>
    </w:p>
    <w:p w14:paraId="7B368AA4" w14:textId="2CD7FA8A" w:rsidR="0088397E" w:rsidRPr="005E7D96" w:rsidRDefault="0088397E" w:rsidP="0088397E">
      <w:pPr>
        <w:tabs>
          <w:tab w:val="left" w:pos="2373"/>
          <w:tab w:val="center" w:pos="4535"/>
          <w:tab w:val="center" w:pos="4960"/>
          <w:tab w:val="left" w:pos="6076"/>
        </w:tabs>
        <w:autoSpaceDE w:val="0"/>
        <w:autoSpaceDN w:val="0"/>
        <w:adjustRightInd w:val="0"/>
        <w:spacing w:before="120" w:after="120" w:line="240" w:lineRule="auto"/>
        <w:jc w:val="center"/>
        <w:rPr>
          <w:color w:val="000000"/>
          <w:sz w:val="22"/>
          <w:szCs w:val="22"/>
        </w:rPr>
      </w:pPr>
      <w:r w:rsidRPr="002B16B5">
        <w:rPr>
          <w:sz w:val="20"/>
          <w:szCs w:val="20"/>
          <w:lang w:val="en-US"/>
        </w:rPr>
        <w:t xml:space="preserve">Gambar </w:t>
      </w:r>
      <w:r>
        <w:rPr>
          <w:sz w:val="20"/>
          <w:szCs w:val="20"/>
          <w:lang w:val="en-US"/>
        </w:rPr>
        <w:t>2</w:t>
      </w:r>
      <w:r>
        <w:rPr>
          <w:sz w:val="20"/>
          <w:szCs w:val="20"/>
          <w:lang w:val="en-US"/>
        </w:rPr>
        <w:t xml:space="preserve">. </w:t>
      </w:r>
      <w:r w:rsidR="00A8295E">
        <w:rPr>
          <w:sz w:val="20"/>
          <w:szCs w:val="20"/>
          <w:lang w:val="en-US"/>
        </w:rPr>
        <w:t>Model Skesa Panggung</w:t>
      </w:r>
    </w:p>
    <w:p w14:paraId="279D972E" w14:textId="7DF2CCD2" w:rsidR="005E7D96" w:rsidRPr="005E7D96" w:rsidRDefault="005E7D96" w:rsidP="005E7D96">
      <w:pPr>
        <w:pBdr>
          <w:top w:val="nil"/>
          <w:left w:val="nil"/>
          <w:bottom w:val="nil"/>
          <w:right w:val="nil"/>
          <w:between w:val="nil"/>
        </w:pBdr>
        <w:spacing w:after="120" w:line="240" w:lineRule="auto"/>
        <w:ind w:firstLine="426"/>
        <w:jc w:val="both"/>
        <w:rPr>
          <w:color w:val="000000"/>
          <w:sz w:val="22"/>
          <w:szCs w:val="22"/>
        </w:rPr>
      </w:pPr>
      <w:r w:rsidRPr="005E7D96">
        <w:rPr>
          <w:color w:val="000000"/>
          <w:sz w:val="22"/>
          <w:szCs w:val="22"/>
        </w:rPr>
        <w:t xml:space="preserve">Konten visual yang ditampilkan terdiri atas kombinasi berbagai efek dinamis, seperti glitch, wave distortion, light burst, dan animasi geometris. Seluruh efek dirancang agar mengikuti kontur fisik objek kardus. Proses pemetaan dilakukan dengan memanfaatkan fitur Slice Mapping dan Perspective Correction pada </w:t>
      </w:r>
      <w:r w:rsidR="00E55925" w:rsidRPr="00E55925">
        <w:rPr>
          <w:i/>
          <w:iCs/>
          <w:color w:val="000000"/>
          <w:sz w:val="22"/>
          <w:szCs w:val="22"/>
        </w:rPr>
        <w:t>Resolume Arena</w:t>
      </w:r>
      <w:r w:rsidRPr="005E7D96">
        <w:rPr>
          <w:color w:val="000000"/>
          <w:sz w:val="22"/>
          <w:szCs w:val="22"/>
        </w:rPr>
        <w:t>. Kedua fitur ini memungkinkan proyeksi konten disesuaikan secara presisi dengan permukaan objek, menghasilkan ilusi visual yang seolah menyatu secara alami dengan struktur tiga dimensi tersebut.</w:t>
      </w:r>
    </w:p>
    <w:p w14:paraId="7B0C0FA7" w14:textId="6B69C21F" w:rsidR="005E7D96" w:rsidRPr="005E7D96" w:rsidRDefault="005E7D96" w:rsidP="005E7D96">
      <w:pPr>
        <w:pBdr>
          <w:top w:val="nil"/>
          <w:left w:val="nil"/>
          <w:bottom w:val="nil"/>
          <w:right w:val="nil"/>
          <w:between w:val="nil"/>
        </w:pBdr>
        <w:spacing w:after="120" w:line="240" w:lineRule="auto"/>
        <w:ind w:firstLine="426"/>
        <w:jc w:val="both"/>
        <w:rPr>
          <w:color w:val="000000"/>
          <w:sz w:val="22"/>
          <w:szCs w:val="22"/>
        </w:rPr>
      </w:pPr>
      <w:r w:rsidRPr="005E7D96">
        <w:rPr>
          <w:color w:val="000000"/>
          <w:sz w:val="22"/>
          <w:szCs w:val="22"/>
        </w:rPr>
        <w:t xml:space="preserve">Selama tahap uji coba, dilakukan beberapa penyesuaian teknis, meliputi jarak dan sudut proyektor, posisi objek, serta intensitas cahaya di ruangan. Pengaturan ini bertujuan menjaga ketajaman visual dan mencegah distorsi proyeksi. </w:t>
      </w:r>
      <w:r w:rsidR="00E55925" w:rsidRPr="00E55925">
        <w:rPr>
          <w:i/>
          <w:iCs/>
          <w:color w:val="000000"/>
          <w:sz w:val="22"/>
          <w:szCs w:val="22"/>
        </w:rPr>
        <w:t>Resolume Arena</w:t>
      </w:r>
      <w:r w:rsidRPr="005E7D96">
        <w:rPr>
          <w:color w:val="000000"/>
          <w:sz w:val="22"/>
          <w:szCs w:val="22"/>
        </w:rPr>
        <w:t xml:space="preserve"> memberikan fleksibilitas tinggi dalam pengaturan konten secara </w:t>
      </w:r>
      <w:r w:rsidR="00E55925" w:rsidRPr="00E55925">
        <w:rPr>
          <w:i/>
          <w:iCs/>
          <w:color w:val="000000"/>
          <w:sz w:val="22"/>
          <w:szCs w:val="22"/>
        </w:rPr>
        <w:t>real-time</w:t>
      </w:r>
      <w:r w:rsidRPr="005E7D96">
        <w:rPr>
          <w:color w:val="000000"/>
          <w:sz w:val="22"/>
          <w:szCs w:val="22"/>
        </w:rPr>
        <w:t xml:space="preserve">, sehingga visual dapat disesuaikan langsung saat proyeksi berlangsung tanpa perlu perenderan ulang. Efek video seperti light streak dan motion distortion diterapkan pada bagian tertentu objek melalui fitur masking, </w:t>
      </w:r>
      <w:r w:rsidRPr="005E7D96">
        <w:rPr>
          <w:color w:val="000000"/>
          <w:sz w:val="22"/>
          <w:szCs w:val="22"/>
        </w:rPr>
        <w:lastRenderedPageBreak/>
        <w:t>menciptakan kesan pergerakan yang sinkron dengan bentuk fisik. Penambahan audio latar bernuansa ambient turut memperkuat pengalaman multisensori selama pertunjukan.</w:t>
      </w:r>
    </w:p>
    <w:p w14:paraId="4E2B9743" w14:textId="77777777" w:rsidR="005E7D96" w:rsidRDefault="005E7D96" w:rsidP="005E7D96">
      <w:pPr>
        <w:pBdr>
          <w:top w:val="nil"/>
          <w:left w:val="nil"/>
          <w:bottom w:val="nil"/>
          <w:right w:val="nil"/>
          <w:between w:val="nil"/>
        </w:pBdr>
        <w:spacing w:after="120" w:line="240" w:lineRule="auto"/>
        <w:ind w:firstLine="426"/>
        <w:jc w:val="both"/>
        <w:rPr>
          <w:color w:val="000000"/>
          <w:sz w:val="22"/>
          <w:szCs w:val="22"/>
        </w:rPr>
      </w:pPr>
      <w:r w:rsidRPr="005E7D96">
        <w:rPr>
          <w:color w:val="000000"/>
          <w:sz w:val="22"/>
          <w:szCs w:val="22"/>
        </w:rPr>
        <w:t>Hasil pengamatan menunjukkan bahwa proyeksi dalam ruangan gelap memberikan hasil paling optimal, dengan warna yang tajam dan kontras tinggi. Konten visual berhasil mengikuti kontur objek secara tepat, menghasilkan efek tiga dimensi yang meyakinkan. Dokumentasi visual berupa foto dan rekaman video dilakukan untuk menangkap tampilan dari berbagai sudut pandang, transisi antar-layer konten, serta interaksi visual antara proyeksi dan bentuk fisik objek.</w:t>
      </w:r>
    </w:p>
    <w:p w14:paraId="510D3042" w14:textId="02013829" w:rsidR="0088397E" w:rsidRDefault="0088397E" w:rsidP="0088397E">
      <w:pPr>
        <w:widowControl w:val="0"/>
        <w:spacing w:before="120" w:after="120" w:line="240" w:lineRule="auto"/>
        <w:jc w:val="center"/>
        <w:rPr>
          <w:color w:val="000000"/>
          <w:sz w:val="22"/>
          <w:szCs w:val="22"/>
        </w:rPr>
      </w:pPr>
      <w:r w:rsidRPr="00471A60">
        <w:rPr>
          <w:b/>
          <w:bCs/>
          <w:noProof/>
          <w:color w:val="000000"/>
          <w:sz w:val="22"/>
          <w:szCs w:val="22"/>
          <w:lang w:val="en-US"/>
        </w:rPr>
        <w:drawing>
          <wp:inline distT="0" distB="0" distL="0" distR="0" wp14:anchorId="03D42AC1" wp14:editId="5E874F8C">
            <wp:extent cx="2414016" cy="2252068"/>
            <wp:effectExtent l="0" t="0" r="5715" b="0"/>
            <wp:docPr id="20794231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423154" name=""/>
                    <pic:cNvPicPr/>
                  </pic:nvPicPr>
                  <pic:blipFill rotWithShape="1">
                    <a:blip r:embed="rId15"/>
                    <a:srcRect t="32513" b="6373"/>
                    <a:stretch>
                      <a:fillRect/>
                    </a:stretch>
                  </pic:blipFill>
                  <pic:spPr bwMode="auto">
                    <a:xfrm>
                      <a:off x="0" y="0"/>
                      <a:ext cx="2457047" cy="2292212"/>
                    </a:xfrm>
                    <a:prstGeom prst="rect">
                      <a:avLst/>
                    </a:prstGeom>
                    <a:ln>
                      <a:noFill/>
                    </a:ln>
                    <a:extLst>
                      <a:ext uri="{53640926-AAD7-44D8-BBD7-CCE9431645EC}">
                        <a14:shadowObscured xmlns:a14="http://schemas.microsoft.com/office/drawing/2010/main"/>
                      </a:ext>
                    </a:extLst>
                  </pic:spPr>
                </pic:pic>
              </a:graphicData>
            </a:graphic>
          </wp:inline>
        </w:drawing>
      </w:r>
    </w:p>
    <w:p w14:paraId="77F70656" w14:textId="70EE5344" w:rsidR="0088397E" w:rsidRPr="005E7D96" w:rsidRDefault="0088397E" w:rsidP="0088397E">
      <w:pPr>
        <w:tabs>
          <w:tab w:val="left" w:pos="2373"/>
          <w:tab w:val="center" w:pos="4535"/>
          <w:tab w:val="center" w:pos="4960"/>
          <w:tab w:val="left" w:pos="6076"/>
        </w:tabs>
        <w:autoSpaceDE w:val="0"/>
        <w:autoSpaceDN w:val="0"/>
        <w:adjustRightInd w:val="0"/>
        <w:spacing w:before="120" w:after="120" w:line="240" w:lineRule="auto"/>
        <w:jc w:val="center"/>
        <w:rPr>
          <w:color w:val="000000"/>
          <w:sz w:val="22"/>
          <w:szCs w:val="22"/>
        </w:rPr>
      </w:pPr>
      <w:r w:rsidRPr="002B16B5">
        <w:rPr>
          <w:sz w:val="20"/>
          <w:szCs w:val="20"/>
          <w:lang w:val="en-US"/>
        </w:rPr>
        <w:t xml:space="preserve">Gambar </w:t>
      </w:r>
      <w:r>
        <w:rPr>
          <w:sz w:val="20"/>
          <w:szCs w:val="20"/>
          <w:lang w:val="en-US"/>
        </w:rPr>
        <w:t>3</w:t>
      </w:r>
      <w:r>
        <w:rPr>
          <w:sz w:val="20"/>
          <w:szCs w:val="20"/>
          <w:lang w:val="en-US"/>
        </w:rPr>
        <w:t xml:space="preserve">. </w:t>
      </w:r>
      <w:r w:rsidR="007F383D">
        <w:rPr>
          <w:sz w:val="20"/>
          <w:szCs w:val="20"/>
          <w:lang w:val="en-US"/>
        </w:rPr>
        <w:t>Model 3D Asli Panggung</w:t>
      </w:r>
    </w:p>
    <w:p w14:paraId="5D81F063" w14:textId="77777777" w:rsidR="00050ED3" w:rsidRDefault="00050ED3" w:rsidP="00B44C74">
      <w:pPr>
        <w:pBdr>
          <w:top w:val="nil"/>
          <w:left w:val="nil"/>
          <w:bottom w:val="nil"/>
          <w:right w:val="nil"/>
          <w:between w:val="nil"/>
        </w:pBdr>
        <w:spacing w:after="120" w:line="240" w:lineRule="auto"/>
        <w:ind w:firstLine="426"/>
        <w:jc w:val="both"/>
        <w:rPr>
          <w:color w:val="000000"/>
          <w:sz w:val="22"/>
          <w:szCs w:val="22"/>
        </w:rPr>
      </w:pPr>
      <w:r w:rsidRPr="005E7D96">
        <w:rPr>
          <w:color w:val="000000"/>
          <w:sz w:val="22"/>
          <w:szCs w:val="22"/>
        </w:rPr>
        <w:t>Gambar 1 dan Gambar 2 memperlihatkan sketsa bentuk video mapping serta hasil proyeksi yang dihasilkan selama eksperimen.</w:t>
      </w:r>
    </w:p>
    <w:p w14:paraId="318DC566" w14:textId="37294B53" w:rsidR="005E7D96" w:rsidRDefault="005E7D96" w:rsidP="00B44C74">
      <w:pPr>
        <w:pBdr>
          <w:top w:val="nil"/>
          <w:left w:val="nil"/>
          <w:bottom w:val="nil"/>
          <w:right w:val="nil"/>
          <w:between w:val="nil"/>
        </w:pBdr>
        <w:spacing w:after="120" w:line="240" w:lineRule="auto"/>
        <w:ind w:firstLine="426"/>
        <w:jc w:val="both"/>
        <w:rPr>
          <w:color w:val="000000"/>
          <w:sz w:val="22"/>
          <w:szCs w:val="22"/>
        </w:rPr>
      </w:pPr>
      <w:r w:rsidRPr="005E7D96">
        <w:rPr>
          <w:color w:val="000000"/>
          <w:sz w:val="22"/>
          <w:szCs w:val="22"/>
        </w:rPr>
        <w:t>Beberapa tantangan teknis yang ditemukan selama praktik antara lain</w:t>
      </w:r>
      <w:r w:rsidR="00B44C74">
        <w:rPr>
          <w:color w:val="000000"/>
          <w:sz w:val="22"/>
          <w:szCs w:val="22"/>
        </w:rPr>
        <w:t xml:space="preserve">: </w:t>
      </w:r>
      <w:r w:rsidRPr="005E7D96">
        <w:rPr>
          <w:color w:val="000000"/>
          <w:sz w:val="22"/>
          <w:szCs w:val="22"/>
        </w:rPr>
        <w:t>Penyesuaian sudut dan jarak proyektor agar konten tidak terdistorsi.</w:t>
      </w:r>
      <w:r w:rsidR="00B44C74">
        <w:rPr>
          <w:color w:val="000000"/>
          <w:sz w:val="22"/>
          <w:szCs w:val="22"/>
        </w:rPr>
        <w:t xml:space="preserve"> </w:t>
      </w:r>
      <w:r w:rsidRPr="005E7D96">
        <w:rPr>
          <w:color w:val="000000"/>
          <w:sz w:val="22"/>
          <w:szCs w:val="22"/>
        </w:rPr>
        <w:t>Kebutuhan media fisik dengan permukaan kontras untuk hasil proyeksi yang jelas.</w:t>
      </w:r>
      <w:r w:rsidR="00B44C74">
        <w:rPr>
          <w:color w:val="000000"/>
          <w:sz w:val="22"/>
          <w:szCs w:val="22"/>
        </w:rPr>
        <w:t xml:space="preserve"> </w:t>
      </w:r>
      <w:r w:rsidRPr="005E7D96">
        <w:rPr>
          <w:color w:val="000000"/>
          <w:sz w:val="22"/>
          <w:szCs w:val="22"/>
        </w:rPr>
        <w:t xml:space="preserve">Proses trial and error dalam menentukan ukuran dan posisi slice mapping yang tepat pada </w:t>
      </w:r>
      <w:r w:rsidR="00E55925" w:rsidRPr="00E55925">
        <w:rPr>
          <w:i/>
          <w:iCs/>
          <w:color w:val="000000"/>
          <w:sz w:val="22"/>
          <w:szCs w:val="22"/>
        </w:rPr>
        <w:t>Resolume Arena</w:t>
      </w:r>
      <w:r w:rsidRPr="005E7D96">
        <w:rPr>
          <w:color w:val="000000"/>
          <w:sz w:val="22"/>
          <w:szCs w:val="22"/>
        </w:rPr>
        <w:t>.</w:t>
      </w:r>
    </w:p>
    <w:p w14:paraId="6CC44A58" w14:textId="7FDA8B2F" w:rsidR="000D5D9A" w:rsidRDefault="000D5D9A" w:rsidP="000D5D9A">
      <w:pPr>
        <w:widowControl w:val="0"/>
        <w:autoSpaceDE w:val="0"/>
        <w:autoSpaceDN w:val="0"/>
        <w:adjustRightInd w:val="0"/>
        <w:spacing w:after="120" w:line="240" w:lineRule="auto"/>
        <w:jc w:val="both"/>
        <w:rPr>
          <w:b/>
          <w:sz w:val="22"/>
          <w:szCs w:val="22"/>
        </w:rPr>
      </w:pPr>
      <w:r w:rsidRPr="000D5D9A">
        <w:rPr>
          <w:b/>
          <w:sz w:val="22"/>
          <w:szCs w:val="22"/>
        </w:rPr>
        <w:t>Respons Audiens terhadap Pertunjukan</w:t>
      </w:r>
    </w:p>
    <w:p w14:paraId="07BDC164" w14:textId="77777777" w:rsidR="00604620" w:rsidRPr="00604620" w:rsidRDefault="00604620" w:rsidP="00604620">
      <w:pPr>
        <w:pBdr>
          <w:top w:val="nil"/>
          <w:left w:val="nil"/>
          <w:bottom w:val="nil"/>
          <w:right w:val="nil"/>
          <w:between w:val="nil"/>
        </w:pBdr>
        <w:spacing w:after="120" w:line="240" w:lineRule="auto"/>
        <w:ind w:firstLine="426"/>
        <w:jc w:val="both"/>
        <w:rPr>
          <w:color w:val="000000"/>
          <w:sz w:val="22"/>
          <w:szCs w:val="22"/>
        </w:rPr>
      </w:pPr>
      <w:r w:rsidRPr="00604620">
        <w:rPr>
          <w:color w:val="000000"/>
          <w:sz w:val="22"/>
          <w:szCs w:val="22"/>
        </w:rPr>
        <w:t xml:space="preserve">Karya video mapping ditampilkan dalam ruang pamer tertutup di hadapan sekelompok audiens terbatas yang terdiri dari mahasiswa dan pengunjung umum. Berdasarkan observasi dan wawancara singkat, audiens memberikan respons positif terhadap tampilan visual yang dihasilkan. Sebagian besar menyatakan bahwa proyeksi terlihat “hidup” dan menciptakan kesan futuristik pada struktur kardus. Efek visual yang berpindah-pindah dinilai mampu </w:t>
      </w:r>
      <w:r w:rsidRPr="00604620">
        <w:rPr>
          <w:color w:val="000000"/>
          <w:sz w:val="22"/>
          <w:szCs w:val="22"/>
        </w:rPr>
        <w:t>menciptakan ritme gerak yang dinamis dan tidak monoton. Beberapa audiens juga menyatakan minat untuk menerapkan teknik ini dalam konteks seni pertunjukan, pameran interaktif, atau acara publik.</w:t>
      </w:r>
    </w:p>
    <w:p w14:paraId="15987E66" w14:textId="15B0D92C" w:rsidR="000D5D9A" w:rsidRPr="00604620" w:rsidRDefault="00604620" w:rsidP="00604620">
      <w:pPr>
        <w:pBdr>
          <w:top w:val="nil"/>
          <w:left w:val="nil"/>
          <w:bottom w:val="nil"/>
          <w:right w:val="nil"/>
          <w:between w:val="nil"/>
        </w:pBdr>
        <w:spacing w:after="120" w:line="240" w:lineRule="auto"/>
        <w:ind w:firstLine="426"/>
        <w:jc w:val="both"/>
        <w:rPr>
          <w:color w:val="000000"/>
          <w:sz w:val="22"/>
          <w:szCs w:val="22"/>
        </w:rPr>
      </w:pPr>
      <w:r w:rsidRPr="00604620">
        <w:rPr>
          <w:color w:val="000000"/>
          <w:sz w:val="22"/>
          <w:szCs w:val="22"/>
        </w:rPr>
        <w:t>Temuan ini menunjukkan bahwa teknik video mapping memiliki potensi besar dalam menarik perhatian dan menciptakan pengalaman visual yang imersif, bahkan dengan media sederhana. Interaksi antara proyeksi digital dan media fisik terbukti memberikan efek emosional yang kuat pada penonton.</w:t>
      </w:r>
    </w:p>
    <w:p w14:paraId="3B5AD844" w14:textId="004CE7EA" w:rsidR="000D5D9A" w:rsidRDefault="000D5D9A" w:rsidP="000D5D9A">
      <w:pPr>
        <w:widowControl w:val="0"/>
        <w:autoSpaceDE w:val="0"/>
        <w:autoSpaceDN w:val="0"/>
        <w:adjustRightInd w:val="0"/>
        <w:spacing w:after="120" w:line="240" w:lineRule="auto"/>
        <w:jc w:val="both"/>
        <w:rPr>
          <w:b/>
          <w:sz w:val="22"/>
          <w:szCs w:val="22"/>
        </w:rPr>
      </w:pPr>
      <w:r w:rsidRPr="000D5D9A">
        <w:rPr>
          <w:b/>
          <w:sz w:val="22"/>
          <w:szCs w:val="22"/>
        </w:rPr>
        <w:t>Pembahasan</w:t>
      </w:r>
    </w:p>
    <w:p w14:paraId="5E171122" w14:textId="28A69A34" w:rsidR="00D576D5" w:rsidRPr="00D576D5" w:rsidRDefault="00D576D5" w:rsidP="00D576D5">
      <w:pPr>
        <w:pBdr>
          <w:top w:val="nil"/>
          <w:left w:val="nil"/>
          <w:bottom w:val="nil"/>
          <w:right w:val="nil"/>
          <w:between w:val="nil"/>
        </w:pBdr>
        <w:spacing w:after="120" w:line="240" w:lineRule="auto"/>
        <w:ind w:firstLine="426"/>
        <w:jc w:val="both"/>
        <w:rPr>
          <w:color w:val="000000"/>
          <w:sz w:val="22"/>
          <w:szCs w:val="22"/>
        </w:rPr>
      </w:pPr>
      <w:r w:rsidRPr="00D576D5">
        <w:rPr>
          <w:color w:val="000000"/>
          <w:sz w:val="22"/>
          <w:szCs w:val="22"/>
        </w:rPr>
        <w:t xml:space="preserve">Hasil implementasi video mapping dalam penelitian ini menunjukkan keberhasilan dalam menciptakan karya seni visual yang interaktif, dinamis, dan menarik secara estetis. Proses perancangan dilakukan dengan memanfaatkan perangkat lunak </w:t>
      </w:r>
      <w:r w:rsidR="00E55925" w:rsidRPr="00E55925">
        <w:rPr>
          <w:i/>
          <w:iCs/>
          <w:color w:val="000000"/>
          <w:sz w:val="22"/>
          <w:szCs w:val="22"/>
        </w:rPr>
        <w:t>Resolume Arena</w:t>
      </w:r>
      <w:r w:rsidRPr="00D576D5">
        <w:rPr>
          <w:color w:val="000000"/>
          <w:sz w:val="22"/>
          <w:szCs w:val="22"/>
        </w:rPr>
        <w:t xml:space="preserve"> yang berperan penting dalam pengelolaan konten visual secara </w:t>
      </w:r>
      <w:r w:rsidR="00E55925" w:rsidRPr="00E55925">
        <w:rPr>
          <w:i/>
          <w:iCs/>
          <w:color w:val="000000"/>
          <w:sz w:val="22"/>
          <w:szCs w:val="22"/>
        </w:rPr>
        <w:t>real-time</w:t>
      </w:r>
      <w:r w:rsidRPr="00D576D5">
        <w:rPr>
          <w:color w:val="000000"/>
          <w:sz w:val="22"/>
          <w:szCs w:val="22"/>
        </w:rPr>
        <w:t xml:space="preserve">, pemetaan proyeksi, serta penyesuaian visual terhadap media fisik. Media objek yang digunakan berupa kardus yang dibentuk menyerupai struktur tiga dimensi dan ditempatkan di depan dinding ruangan sebagai latar proyeksi. Pemilihan kardus didasarkan pada pertimbangan ketersediaan bahan, kemudahan pembentukan, bobot ringan, serta kemampuan reflektif yang baik terhadap cahaya proyektor. Konten visual dirancang dengan berbagai efek seperti glitch, wave distortion, light burst, dan animasi geometris yang disesuaikan dengan bentuk fisik media. Fitur Slice Mapping dan Perspective Correction dalam </w:t>
      </w:r>
      <w:r w:rsidR="00E55925" w:rsidRPr="00E55925">
        <w:rPr>
          <w:i/>
          <w:iCs/>
          <w:color w:val="000000"/>
          <w:sz w:val="22"/>
          <w:szCs w:val="22"/>
        </w:rPr>
        <w:t>Resolume Arena</w:t>
      </w:r>
      <w:r w:rsidRPr="00D576D5">
        <w:rPr>
          <w:color w:val="000000"/>
          <w:sz w:val="22"/>
          <w:szCs w:val="22"/>
        </w:rPr>
        <w:t xml:space="preserve"> digunakan untuk memastikan presisi pemetaan antara konten digital dan permukaan kardus, sehingga menghasilkan ilusi visual yang menyatu secara alami dengan objek fisik.</w:t>
      </w:r>
    </w:p>
    <w:p w14:paraId="35F92230" w14:textId="50790D03" w:rsidR="00D576D5" w:rsidRPr="00D576D5" w:rsidRDefault="00D576D5" w:rsidP="00D576D5">
      <w:pPr>
        <w:pBdr>
          <w:top w:val="nil"/>
          <w:left w:val="nil"/>
          <w:bottom w:val="nil"/>
          <w:right w:val="nil"/>
          <w:between w:val="nil"/>
        </w:pBdr>
        <w:spacing w:after="120" w:line="240" w:lineRule="auto"/>
        <w:ind w:firstLine="426"/>
        <w:jc w:val="both"/>
        <w:rPr>
          <w:color w:val="000000"/>
          <w:sz w:val="22"/>
          <w:szCs w:val="22"/>
        </w:rPr>
      </w:pPr>
      <w:r w:rsidRPr="00D576D5">
        <w:rPr>
          <w:color w:val="000000"/>
          <w:sz w:val="22"/>
          <w:szCs w:val="22"/>
        </w:rPr>
        <w:t xml:space="preserve">Selama proses pengujian, penyesuaian terus dilakukan terhadap posisi proyektor, jarak proyeksi, serta tingkat pencahayaan ruangan untuk mendapatkan hasil proyeksi yang tajam dan tidak terdistorsi. </w:t>
      </w:r>
      <w:r w:rsidR="00E55925" w:rsidRPr="00E55925">
        <w:rPr>
          <w:i/>
          <w:iCs/>
          <w:color w:val="000000"/>
          <w:sz w:val="22"/>
          <w:szCs w:val="22"/>
        </w:rPr>
        <w:t>Resolume Arena</w:t>
      </w:r>
      <w:r w:rsidRPr="00D576D5">
        <w:rPr>
          <w:color w:val="000000"/>
          <w:sz w:val="22"/>
          <w:szCs w:val="22"/>
        </w:rPr>
        <w:t xml:space="preserve"> memberikan fleksibilitas tinggi dengan kemampuannya menyesuaikan konten visual secara langsung selama proyeksi berlangsung, memungkinkan peneliti melakukan improvisasi visual sesuai kebutuhan artistik. Selain itu, penambahan efek audio latar memberikan pengalaman multisensori yang memperkuat kesan imersif dari karya visual yang ditampilkan. Dokumentasi melalui foto dan video menunjukkan hasil proyeksi yang menyatu dengan kontur objek, menampilkan efek kedalaman, transformasi bentuk, dan permainan warna yang hidup. Observasi terhadap </w:t>
      </w:r>
      <w:r w:rsidRPr="00D576D5">
        <w:rPr>
          <w:color w:val="000000"/>
          <w:sz w:val="22"/>
          <w:szCs w:val="22"/>
        </w:rPr>
        <w:lastRenderedPageBreak/>
        <w:t>hasil implementasi menunjukkan bahwa karya visual ini mampu menarik perhatian audiens dengan tampilan yang memukau dan futuristik, bahkan ketika menggunakan media sederhana.</w:t>
      </w:r>
    </w:p>
    <w:p w14:paraId="495808B0" w14:textId="55B2B423" w:rsidR="001C6121" w:rsidRPr="001C6121" w:rsidRDefault="00D576D5" w:rsidP="00D576D5">
      <w:pPr>
        <w:pBdr>
          <w:top w:val="nil"/>
          <w:left w:val="nil"/>
          <w:bottom w:val="nil"/>
          <w:right w:val="nil"/>
          <w:between w:val="nil"/>
        </w:pBdr>
        <w:spacing w:after="120" w:line="240" w:lineRule="auto"/>
        <w:ind w:firstLine="426"/>
        <w:jc w:val="both"/>
        <w:rPr>
          <w:color w:val="000000"/>
          <w:sz w:val="22"/>
          <w:szCs w:val="22"/>
        </w:rPr>
      </w:pPr>
      <w:r w:rsidRPr="00D576D5">
        <w:rPr>
          <w:color w:val="000000"/>
          <w:sz w:val="22"/>
          <w:szCs w:val="22"/>
        </w:rPr>
        <w:t xml:space="preserve">Tanggapan dari audiens yang terdiri dari mahasiswa dan pengunjung umum menunjukkan respon positif terhadap keunikan teknik video mapping ini. Mereka menilai bahwa tampilan visual terlihat hidup dan mampu mengubah persepsi terhadap ruang fisik menjadi pengalaman visual yang lebih mendalam. Respons tersebut memperlihatkan bahwa teknik video mapping memiliki potensi besar dalam pengembangan seni pertunjukan, media edukasi, maupun pameran budaya interaktif. Melalui integrasi teknologi dan kreativitas, video mapping terbukti dapat memperluas batas-batas ekspresi seni visual dengan menghadirkan interaksi antara objek fisik dan proyeksi digital secara harmonis. Secara keseluruhan, hasil penelitian ini menegaskan bahwa </w:t>
      </w:r>
      <w:r w:rsidR="00E55925" w:rsidRPr="00E55925">
        <w:rPr>
          <w:i/>
          <w:iCs/>
          <w:color w:val="000000"/>
          <w:sz w:val="22"/>
          <w:szCs w:val="22"/>
        </w:rPr>
        <w:t>Resolume Arena</w:t>
      </w:r>
      <w:r w:rsidRPr="00D576D5">
        <w:rPr>
          <w:color w:val="000000"/>
          <w:sz w:val="22"/>
          <w:szCs w:val="22"/>
        </w:rPr>
        <w:t xml:space="preserve"> merupakan platform yang andal dan efisien untuk mengimplementasikan video mapping berbasis </w:t>
      </w:r>
      <w:r w:rsidR="00E55925" w:rsidRPr="00E55925">
        <w:rPr>
          <w:i/>
          <w:iCs/>
          <w:color w:val="000000"/>
          <w:sz w:val="22"/>
          <w:szCs w:val="22"/>
        </w:rPr>
        <w:t>real-time</w:t>
      </w:r>
      <w:r w:rsidRPr="00D576D5">
        <w:rPr>
          <w:color w:val="000000"/>
          <w:sz w:val="22"/>
          <w:szCs w:val="22"/>
        </w:rPr>
        <w:t xml:space="preserve"> </w:t>
      </w:r>
      <w:r w:rsidR="00E55925" w:rsidRPr="00E55925">
        <w:rPr>
          <w:i/>
          <w:iCs/>
          <w:color w:val="000000"/>
          <w:sz w:val="22"/>
          <w:szCs w:val="22"/>
        </w:rPr>
        <w:t>performance</w:t>
      </w:r>
      <w:r w:rsidRPr="00D576D5">
        <w:rPr>
          <w:color w:val="000000"/>
          <w:sz w:val="22"/>
          <w:szCs w:val="22"/>
        </w:rPr>
        <w:t>, sekaligus memberikan peluang eksplorasi artistik baru dalam bidang seni digital kontemporer.</w:t>
      </w:r>
    </w:p>
    <w:p w14:paraId="7BD82772" w14:textId="2AC0FF87" w:rsidR="000D5D9A" w:rsidRDefault="000D5D9A" w:rsidP="000D5D9A">
      <w:pPr>
        <w:widowControl w:val="0"/>
        <w:autoSpaceDE w:val="0"/>
        <w:autoSpaceDN w:val="0"/>
        <w:adjustRightInd w:val="0"/>
        <w:spacing w:after="120" w:line="240" w:lineRule="auto"/>
        <w:jc w:val="both"/>
        <w:rPr>
          <w:b/>
          <w:sz w:val="22"/>
          <w:szCs w:val="22"/>
        </w:rPr>
      </w:pPr>
      <w:r w:rsidRPr="000D5D9A">
        <w:rPr>
          <w:b/>
          <w:sz w:val="22"/>
          <w:szCs w:val="22"/>
        </w:rPr>
        <w:t>Implikasi dan Arah Pengembangan</w:t>
      </w:r>
    </w:p>
    <w:p w14:paraId="336A3E6F" w14:textId="31A38610" w:rsidR="006779E2" w:rsidRPr="006779E2" w:rsidRDefault="006779E2" w:rsidP="006779E2">
      <w:pPr>
        <w:pBdr>
          <w:top w:val="nil"/>
          <w:left w:val="nil"/>
          <w:bottom w:val="nil"/>
          <w:right w:val="nil"/>
          <w:between w:val="nil"/>
        </w:pBdr>
        <w:spacing w:after="120" w:line="240" w:lineRule="auto"/>
        <w:ind w:firstLine="426"/>
        <w:jc w:val="both"/>
        <w:rPr>
          <w:color w:val="000000"/>
          <w:sz w:val="22"/>
          <w:szCs w:val="22"/>
        </w:rPr>
      </w:pPr>
      <w:r w:rsidRPr="006779E2">
        <w:rPr>
          <w:color w:val="000000"/>
          <w:sz w:val="22"/>
          <w:szCs w:val="22"/>
        </w:rPr>
        <w:t xml:space="preserve">Implikasi dari penelitian ini menunjukkan bahwa teknik video mapping memiliki potensi besar untuk dikembangkan sebagai media ekspresi seni digital yang menggabungkan unsur estetika, teknologi, dan interaktivitas dalam satu kesatuan visual yang harmonis. Penerapan video mapping menggunakan </w:t>
      </w:r>
      <w:r w:rsidR="00E55925" w:rsidRPr="00E55925">
        <w:rPr>
          <w:i/>
          <w:iCs/>
          <w:color w:val="000000"/>
          <w:sz w:val="22"/>
          <w:szCs w:val="22"/>
        </w:rPr>
        <w:t>Resolume Arena</w:t>
      </w:r>
      <w:r w:rsidRPr="006779E2">
        <w:rPr>
          <w:color w:val="000000"/>
          <w:sz w:val="22"/>
          <w:szCs w:val="22"/>
        </w:rPr>
        <w:t xml:space="preserve"> membuktikan bahwa perangkat lunak ini tidak hanya efektif dalam pemetaan visual, tetapi juga memberikan fleksibilitas tinggi dalam menciptakan karya yang adaptif terhadap berbagai bentuk media dan ruang. Dengan hasil implementasi yang berhasil menampilkan proyeksi dinamis pada media sederhana seperti kardus, penelitian ini membuka peluang bagi seniman, desainer, dan pendidik untuk mengeksplorasi media alternatif yang lebih terjangkau namun tetap memiliki nilai artistik tinggi. Dalam konteks seni pertunjukan dan edukasi, video mapping dapat menjadi sarana pembelajaran yang menarik karena mampu mengubah objek statis menjadi media interaktif yang komunikatif dan imersif. Keberhasilan ini juga memberikan kontribusi terhadap pengembangan seni digital berbasis teknologi di Indonesia, khususnya dalam menciptakan karya yang relevan dengan perkembangan era digital dan kebutuhan masyarakat kreatif.</w:t>
      </w:r>
    </w:p>
    <w:p w14:paraId="546E3D6A" w14:textId="7647C06E" w:rsidR="001C6121" w:rsidRPr="001C6121" w:rsidRDefault="006779E2" w:rsidP="006779E2">
      <w:pPr>
        <w:pBdr>
          <w:top w:val="nil"/>
          <w:left w:val="nil"/>
          <w:bottom w:val="nil"/>
          <w:right w:val="nil"/>
          <w:between w:val="nil"/>
        </w:pBdr>
        <w:spacing w:after="120" w:line="240" w:lineRule="auto"/>
        <w:ind w:firstLine="426"/>
        <w:jc w:val="both"/>
        <w:rPr>
          <w:color w:val="000000"/>
          <w:sz w:val="22"/>
          <w:szCs w:val="22"/>
        </w:rPr>
      </w:pPr>
      <w:r w:rsidRPr="006779E2">
        <w:rPr>
          <w:color w:val="000000"/>
          <w:sz w:val="22"/>
          <w:szCs w:val="22"/>
        </w:rPr>
        <w:t>Arah pengembangan penelitian selanjutnya dapat difokuskan pada integrasi teknologi interaktif seperti sensor gerak, kamera pelacak (</w:t>
      </w:r>
      <w:r w:rsidR="00E55925" w:rsidRPr="00E55925">
        <w:rPr>
          <w:i/>
          <w:iCs/>
          <w:color w:val="000000"/>
          <w:sz w:val="22"/>
          <w:szCs w:val="22"/>
        </w:rPr>
        <w:t>motion tracking</w:t>
      </w:r>
      <w:r w:rsidRPr="006779E2">
        <w:rPr>
          <w:color w:val="000000"/>
          <w:sz w:val="22"/>
          <w:szCs w:val="22"/>
        </w:rPr>
        <w:t xml:space="preserve">), atau sistem augmented reality untuk memperkaya pengalaman visual dan meningkatkan keterlibatan audiens secara langsung. Selain itu, video mapping juga berpotensi diterapkan dalam konteks pelestarian budaya lokal dengan cara menampilkan motif, simbol, atau artefak budaya melalui proyeksi digital yang imersif, sehingga mampu memperkenalkan nilai-nilai budaya kepada generasi muda dengan pendekatan modern. Pengembangan algoritma pemetaan otomatis berbasis </w:t>
      </w:r>
      <w:r w:rsidRPr="006C6197">
        <w:rPr>
          <w:i/>
          <w:iCs/>
          <w:color w:val="000000"/>
          <w:sz w:val="22"/>
          <w:szCs w:val="22"/>
        </w:rPr>
        <w:t>computer vision</w:t>
      </w:r>
      <w:r w:rsidRPr="006779E2">
        <w:rPr>
          <w:color w:val="000000"/>
          <w:sz w:val="22"/>
          <w:szCs w:val="22"/>
        </w:rPr>
        <w:t xml:space="preserve"> juga dapat menjadi langkah strategis untuk meningkatkan efisiensi dalam proses kalibrasi dan sinkronisasi visual terhadap bentuk objek yang kompleks. Dengan arah pengembangan ini, video mapping tidak hanya menjadi sarana artistik, tetapi juga dapat berfungsi sebagai medium edukatif, kultural, dan komersial yang berdaya guna tinggi dalam mendukung kemajuan teknologi kreatif di masa depan.</w:t>
      </w:r>
    </w:p>
    <w:p w14:paraId="1CE45FEB" w14:textId="77777777" w:rsidR="00141E10" w:rsidRDefault="00974305" w:rsidP="00974305">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974305">
        <w:rPr>
          <w:b/>
          <w:bCs/>
          <w:color w:val="000000"/>
          <w:sz w:val="22"/>
          <w:szCs w:val="22"/>
          <w:lang w:val="en-US"/>
        </w:rPr>
        <w:t>Conclusions</w:t>
      </w:r>
    </w:p>
    <w:p w14:paraId="43D40338" w14:textId="5E106382" w:rsidR="00222F5F" w:rsidRPr="00222F5F" w:rsidRDefault="00724C6B" w:rsidP="00724C6B">
      <w:pPr>
        <w:pBdr>
          <w:top w:val="nil"/>
          <w:left w:val="nil"/>
          <w:bottom w:val="nil"/>
          <w:right w:val="nil"/>
          <w:between w:val="nil"/>
        </w:pBdr>
        <w:spacing w:after="120" w:line="240" w:lineRule="auto"/>
        <w:ind w:firstLine="426"/>
        <w:jc w:val="both"/>
        <w:rPr>
          <w:color w:val="000000"/>
          <w:sz w:val="22"/>
          <w:szCs w:val="22"/>
        </w:rPr>
      </w:pPr>
      <w:r w:rsidRPr="00724C6B">
        <w:rPr>
          <w:color w:val="000000"/>
          <w:sz w:val="22"/>
          <w:szCs w:val="22"/>
        </w:rPr>
        <w:t xml:space="preserve">Penelitian ini menunjukkan bahwa teknik video mapping dapat diimplementasikan secara efektif menggunakan perangkat lunak </w:t>
      </w:r>
      <w:r w:rsidR="00E55925" w:rsidRPr="00E55925">
        <w:rPr>
          <w:i/>
          <w:iCs/>
          <w:color w:val="000000"/>
          <w:sz w:val="22"/>
          <w:szCs w:val="22"/>
        </w:rPr>
        <w:t>Resolume Arena</w:t>
      </w:r>
      <w:r w:rsidRPr="00724C6B">
        <w:rPr>
          <w:color w:val="000000"/>
          <w:sz w:val="22"/>
          <w:szCs w:val="22"/>
        </w:rPr>
        <w:t xml:space="preserve"> dalam merancang dan mengelola konten visual secara presisi pada objek fisik, sehingga menciptakan pengalaman visual yang dinamis dan menarik. Hasil observasi menunjukkan bahwa video mapping mampu menggabungkan unsur teknologi dan kreativitas secara harmonis, dengan keunggulan pada fleksibilitas media, daya tarik visual tinggi, dan kemampuan pemetaan </w:t>
      </w:r>
      <w:r w:rsidR="00E55925" w:rsidRPr="00E55925">
        <w:rPr>
          <w:i/>
          <w:iCs/>
          <w:color w:val="000000"/>
          <w:sz w:val="22"/>
          <w:szCs w:val="22"/>
        </w:rPr>
        <w:t>real-time</w:t>
      </w:r>
      <w:r w:rsidRPr="00724C6B">
        <w:rPr>
          <w:color w:val="000000"/>
          <w:sz w:val="22"/>
          <w:szCs w:val="22"/>
        </w:rPr>
        <w:t xml:space="preserve"> yang stabil. Implementasi menggunakan media sederhana seperti kardus membuktikan bahwa objek konvensional dapat dimanfaatkan sebagai medium artistik inovatif ketika didukung oleh perancangan visual yang matang. Proyeksi visual berhasil mengikuti kontur objek dengan baik dan mendapat tanggapan positif dari audiens yang menilai teknik ini menarik dan potensial untuk diterapkan dalam konteks seni pertunjukan, edukasi, dan pelestarian budaya. Kombinasi metode kajian literatur dan praktik langsung menghasilkan pemahaman menyeluruh, baik dari sisi teoritis maupun teknis, serta memperkuat posisi video mapping sebagai media seni digital yang komunikatif dan adaptif terhadap perkembangan teknologi. Untuk penelitian selanjutnya, disarankan agar dikembangkan integrasi interaktivitas </w:t>
      </w:r>
      <w:r w:rsidR="00E55925" w:rsidRPr="00E55925">
        <w:rPr>
          <w:i/>
          <w:iCs/>
          <w:color w:val="000000"/>
          <w:sz w:val="22"/>
          <w:szCs w:val="22"/>
        </w:rPr>
        <w:t>real-time</w:t>
      </w:r>
      <w:r w:rsidRPr="00724C6B">
        <w:rPr>
          <w:color w:val="000000"/>
          <w:sz w:val="22"/>
          <w:szCs w:val="22"/>
        </w:rPr>
        <w:t xml:space="preserve"> berbasis sensor gerak, </w:t>
      </w:r>
      <w:r w:rsidRPr="00724C6B">
        <w:rPr>
          <w:color w:val="000000"/>
          <w:sz w:val="22"/>
          <w:szCs w:val="22"/>
        </w:rPr>
        <w:lastRenderedPageBreak/>
        <w:t>penerapan dalam konteks budaya lokal dan edukasi, eksplorasi skala proyeksi yang lebih besar, serta pengujian pengalaman pengguna untuk menilai dampak perseptual dan edukatif. Dengan demikian, penelitian ini diharapkan menjadi landasan bagi pengembangan karya seni digital berbasis teknologi seperti AR/VR untuk pelestarian budaya lokal yang imersif dan berdaya guna tinggi</w:t>
      </w:r>
      <w:r w:rsidR="00222F5F" w:rsidRPr="00222F5F">
        <w:rPr>
          <w:color w:val="000000"/>
          <w:sz w:val="22"/>
          <w:szCs w:val="22"/>
        </w:rPr>
        <w:t>.</w:t>
      </w:r>
    </w:p>
    <w:p w14:paraId="3EED4205" w14:textId="77777777" w:rsidR="003F671C" w:rsidRDefault="003F671C" w:rsidP="003F671C">
      <w:pPr>
        <w:pBdr>
          <w:top w:val="nil"/>
          <w:left w:val="nil"/>
          <w:bottom w:val="nil"/>
          <w:right w:val="nil"/>
          <w:between w:val="nil"/>
        </w:pBdr>
        <w:spacing w:before="240" w:after="120" w:line="240" w:lineRule="auto"/>
        <w:jc w:val="both"/>
        <w:rPr>
          <w:b/>
          <w:bCs/>
          <w:color w:val="000000"/>
          <w:sz w:val="22"/>
          <w:szCs w:val="22"/>
          <w:lang w:val="en-US"/>
        </w:rPr>
      </w:pPr>
      <w:r w:rsidRPr="003F671C">
        <w:rPr>
          <w:b/>
          <w:bCs/>
          <w:color w:val="000000"/>
          <w:sz w:val="22"/>
          <w:szCs w:val="22"/>
          <w:lang w:val="en-US"/>
        </w:rPr>
        <w:t>Reference</w:t>
      </w:r>
    </w:p>
    <w:p w14:paraId="1E8BCDAC" w14:textId="469B7FE4" w:rsidR="00B07ACE" w:rsidRPr="00B07ACE" w:rsidRDefault="005B262D" w:rsidP="00B07ACE">
      <w:pPr>
        <w:widowControl w:val="0"/>
        <w:autoSpaceDE w:val="0"/>
        <w:autoSpaceDN w:val="0"/>
        <w:adjustRightInd w:val="0"/>
        <w:spacing w:after="0" w:line="240" w:lineRule="auto"/>
        <w:ind w:left="426" w:hanging="426"/>
        <w:jc w:val="both"/>
        <w:rPr>
          <w:noProof/>
          <w:sz w:val="16"/>
        </w:rPr>
      </w:pPr>
      <w:r w:rsidRPr="005B262D">
        <w:rPr>
          <w:b/>
          <w:bCs/>
          <w:color w:val="000000"/>
          <w:sz w:val="16"/>
          <w:szCs w:val="16"/>
          <w:lang w:val="en-US"/>
        </w:rPr>
        <w:fldChar w:fldCharType="begin" w:fldLock="1"/>
      </w:r>
      <w:r w:rsidRPr="005B262D">
        <w:rPr>
          <w:b/>
          <w:bCs/>
          <w:color w:val="000000"/>
          <w:sz w:val="16"/>
          <w:szCs w:val="16"/>
          <w:lang w:val="en-US"/>
        </w:rPr>
        <w:instrText xml:space="preserve">ADDIN Mendeley Bibliography CSL_BIBLIOGRAPHY </w:instrText>
      </w:r>
      <w:r w:rsidRPr="005B262D">
        <w:rPr>
          <w:b/>
          <w:bCs/>
          <w:color w:val="000000"/>
          <w:sz w:val="16"/>
          <w:szCs w:val="16"/>
          <w:lang w:val="en-US"/>
        </w:rPr>
        <w:fldChar w:fldCharType="separate"/>
      </w:r>
      <w:r w:rsidR="00B07ACE" w:rsidRPr="00B07ACE">
        <w:rPr>
          <w:noProof/>
          <w:sz w:val="16"/>
        </w:rPr>
        <w:t>[1]</w:t>
      </w:r>
      <w:r w:rsidR="00B07ACE" w:rsidRPr="00B07ACE">
        <w:rPr>
          <w:noProof/>
          <w:sz w:val="16"/>
        </w:rPr>
        <w:tab/>
        <w:t xml:space="preserve">A. H. H. Nanda Latifa Ritonga, “International Journal of Students Education,” </w:t>
      </w:r>
      <w:r w:rsidR="00B07ACE" w:rsidRPr="00B07ACE">
        <w:rPr>
          <w:i/>
          <w:iCs/>
          <w:noProof/>
          <w:sz w:val="16"/>
        </w:rPr>
        <w:t>Cultiv. Moral. Discip. Character World Educ.</w:t>
      </w:r>
      <w:r w:rsidR="00B07ACE" w:rsidRPr="00B07ACE">
        <w:rPr>
          <w:noProof/>
          <w:sz w:val="16"/>
        </w:rPr>
        <w:t>, vol. 1, no. 2, pp. 29–34, 2022.</w:t>
      </w:r>
    </w:p>
    <w:p w14:paraId="745E11AE" w14:textId="77777777" w:rsidR="00B07ACE" w:rsidRPr="00B07ACE" w:rsidRDefault="00B07ACE" w:rsidP="00B07ACE">
      <w:pPr>
        <w:widowControl w:val="0"/>
        <w:autoSpaceDE w:val="0"/>
        <w:autoSpaceDN w:val="0"/>
        <w:adjustRightInd w:val="0"/>
        <w:spacing w:after="0" w:line="240" w:lineRule="auto"/>
        <w:ind w:left="426" w:hanging="426"/>
        <w:jc w:val="both"/>
        <w:rPr>
          <w:noProof/>
          <w:sz w:val="16"/>
        </w:rPr>
      </w:pPr>
      <w:r w:rsidRPr="00B07ACE">
        <w:rPr>
          <w:noProof/>
          <w:sz w:val="16"/>
        </w:rPr>
        <w:t>[2]</w:t>
      </w:r>
      <w:r w:rsidRPr="00B07ACE">
        <w:rPr>
          <w:noProof/>
          <w:sz w:val="16"/>
        </w:rPr>
        <w:tab/>
        <w:t xml:space="preserve">K. Thionuartha, “Integrasi Video Mapping dan Animasi sebagai Media Edukasi Pola Asuh Anak dengan Penerapan Growth Mindset,” </w:t>
      </w:r>
      <w:r w:rsidRPr="00B07ACE">
        <w:rPr>
          <w:i/>
          <w:iCs/>
          <w:noProof/>
          <w:sz w:val="16"/>
        </w:rPr>
        <w:t>J. Comput. Sci. Res. Technol. Innov.</w:t>
      </w:r>
      <w:r w:rsidRPr="00B07ACE">
        <w:rPr>
          <w:noProof/>
          <w:sz w:val="16"/>
        </w:rPr>
        <w:t>, vol. 1, no. 1, pp. 28–34, 2025.</w:t>
      </w:r>
    </w:p>
    <w:p w14:paraId="57D92404" w14:textId="77777777" w:rsidR="00B07ACE" w:rsidRPr="00B07ACE" w:rsidRDefault="00B07ACE" w:rsidP="00B07ACE">
      <w:pPr>
        <w:widowControl w:val="0"/>
        <w:autoSpaceDE w:val="0"/>
        <w:autoSpaceDN w:val="0"/>
        <w:adjustRightInd w:val="0"/>
        <w:spacing w:after="0" w:line="240" w:lineRule="auto"/>
        <w:ind w:left="426" w:hanging="426"/>
        <w:jc w:val="both"/>
        <w:rPr>
          <w:noProof/>
          <w:sz w:val="16"/>
        </w:rPr>
      </w:pPr>
      <w:r w:rsidRPr="00B07ACE">
        <w:rPr>
          <w:noProof/>
          <w:sz w:val="16"/>
        </w:rPr>
        <w:t>[3]</w:t>
      </w:r>
      <w:r w:rsidRPr="00B07ACE">
        <w:rPr>
          <w:noProof/>
          <w:sz w:val="16"/>
        </w:rPr>
        <w:tab/>
        <w:t xml:space="preserve">A. N. Nasruddin, N. A. Mohamed Ghazali, and S. Che Din, “Exploring The Usage of Motion Graphic Elements in Projection Mapping Video to Promote Agrotourism in Malaysia,” </w:t>
      </w:r>
      <w:r w:rsidRPr="00B07ACE">
        <w:rPr>
          <w:i/>
          <w:iCs/>
          <w:noProof/>
          <w:sz w:val="16"/>
        </w:rPr>
        <w:t>Idealogy J.</w:t>
      </w:r>
      <w:r w:rsidRPr="00B07ACE">
        <w:rPr>
          <w:noProof/>
          <w:sz w:val="16"/>
        </w:rPr>
        <w:t>, vol. 9, no. 2, pp. 126–133, 2024, doi: 10.24191/idealogy.v9i2.564.</w:t>
      </w:r>
    </w:p>
    <w:p w14:paraId="40478532" w14:textId="77777777" w:rsidR="00B07ACE" w:rsidRPr="00B07ACE" w:rsidRDefault="00B07ACE" w:rsidP="00B07ACE">
      <w:pPr>
        <w:widowControl w:val="0"/>
        <w:autoSpaceDE w:val="0"/>
        <w:autoSpaceDN w:val="0"/>
        <w:adjustRightInd w:val="0"/>
        <w:spacing w:after="0" w:line="240" w:lineRule="auto"/>
        <w:ind w:left="426" w:hanging="426"/>
        <w:jc w:val="both"/>
        <w:rPr>
          <w:noProof/>
          <w:sz w:val="16"/>
        </w:rPr>
      </w:pPr>
      <w:r w:rsidRPr="00B07ACE">
        <w:rPr>
          <w:noProof/>
          <w:sz w:val="16"/>
        </w:rPr>
        <w:t>[4]</w:t>
      </w:r>
      <w:r w:rsidRPr="00B07ACE">
        <w:rPr>
          <w:noProof/>
          <w:sz w:val="16"/>
        </w:rPr>
        <w:tab/>
        <w:t>P. Made and A. Divantara, “Eksplorasi Media Video Mapping Dalam Pertunjukan Musik : Studi Kasus Iriana,” vol. 7, no. 3, pp. 295–302, 2025.</w:t>
      </w:r>
    </w:p>
    <w:p w14:paraId="12CD9D8B" w14:textId="77777777" w:rsidR="00B07ACE" w:rsidRPr="00B07ACE" w:rsidRDefault="00B07ACE" w:rsidP="00B07ACE">
      <w:pPr>
        <w:widowControl w:val="0"/>
        <w:autoSpaceDE w:val="0"/>
        <w:autoSpaceDN w:val="0"/>
        <w:adjustRightInd w:val="0"/>
        <w:spacing w:after="0" w:line="240" w:lineRule="auto"/>
        <w:ind w:left="426" w:hanging="426"/>
        <w:jc w:val="both"/>
        <w:rPr>
          <w:noProof/>
          <w:sz w:val="16"/>
        </w:rPr>
      </w:pPr>
      <w:r w:rsidRPr="00B07ACE">
        <w:rPr>
          <w:noProof/>
          <w:sz w:val="16"/>
        </w:rPr>
        <w:t>[5]</w:t>
      </w:r>
      <w:r w:rsidRPr="00B07ACE">
        <w:rPr>
          <w:noProof/>
          <w:sz w:val="16"/>
        </w:rPr>
        <w:tab/>
        <w:t xml:space="preserve">A. M. F. Et.al, “Video Mapping for Sea Turtle Preservation Education Campaign,” </w:t>
      </w:r>
      <w:r w:rsidRPr="00B07ACE">
        <w:rPr>
          <w:i/>
          <w:iCs/>
          <w:noProof/>
          <w:sz w:val="16"/>
        </w:rPr>
        <w:t>Turkish J. Comput. Math. Educ.</w:t>
      </w:r>
      <w:r w:rsidRPr="00B07ACE">
        <w:rPr>
          <w:noProof/>
          <w:sz w:val="16"/>
        </w:rPr>
        <w:t>, vol. 12, no. 3, pp. 3076–3084, 2021, doi: 10.17762/turcomat.v12i3.1529.</w:t>
      </w:r>
    </w:p>
    <w:p w14:paraId="752190D2" w14:textId="77777777" w:rsidR="00B07ACE" w:rsidRPr="00B07ACE" w:rsidRDefault="00B07ACE" w:rsidP="00B07ACE">
      <w:pPr>
        <w:widowControl w:val="0"/>
        <w:autoSpaceDE w:val="0"/>
        <w:autoSpaceDN w:val="0"/>
        <w:adjustRightInd w:val="0"/>
        <w:spacing w:after="0" w:line="240" w:lineRule="auto"/>
        <w:ind w:left="426" w:hanging="426"/>
        <w:jc w:val="both"/>
        <w:rPr>
          <w:noProof/>
          <w:sz w:val="16"/>
        </w:rPr>
      </w:pPr>
      <w:r w:rsidRPr="00B07ACE">
        <w:rPr>
          <w:noProof/>
          <w:sz w:val="16"/>
        </w:rPr>
        <w:t>[6]</w:t>
      </w:r>
      <w:r w:rsidRPr="00B07ACE">
        <w:rPr>
          <w:noProof/>
          <w:sz w:val="16"/>
        </w:rPr>
        <w:tab/>
        <w:t xml:space="preserve">J. Angreyani and C. Natali, “Implementasi Desain Panggung Tiga Dimensi dan Video Mapping sebagai Strategi Visual dalam Produksi Pertunjukan,” </w:t>
      </w:r>
      <w:r w:rsidRPr="00B07ACE">
        <w:rPr>
          <w:i/>
          <w:iCs/>
          <w:noProof/>
          <w:sz w:val="16"/>
        </w:rPr>
        <w:t>J. Comput. Sci. Res. Technol. Innov.</w:t>
      </w:r>
      <w:r w:rsidRPr="00B07ACE">
        <w:rPr>
          <w:noProof/>
          <w:sz w:val="16"/>
        </w:rPr>
        <w:t>, vol. 1, no. 1, pp. 8–13, 2025.</w:t>
      </w:r>
    </w:p>
    <w:p w14:paraId="23BDB264" w14:textId="77777777" w:rsidR="00B07ACE" w:rsidRPr="00B07ACE" w:rsidRDefault="00B07ACE" w:rsidP="00B07ACE">
      <w:pPr>
        <w:widowControl w:val="0"/>
        <w:autoSpaceDE w:val="0"/>
        <w:autoSpaceDN w:val="0"/>
        <w:adjustRightInd w:val="0"/>
        <w:spacing w:after="0" w:line="240" w:lineRule="auto"/>
        <w:ind w:left="426" w:hanging="426"/>
        <w:jc w:val="both"/>
        <w:rPr>
          <w:noProof/>
          <w:sz w:val="16"/>
        </w:rPr>
      </w:pPr>
      <w:r w:rsidRPr="00B07ACE">
        <w:rPr>
          <w:noProof/>
          <w:sz w:val="16"/>
        </w:rPr>
        <w:t>[7]</w:t>
      </w:r>
      <w:r w:rsidRPr="00B07ACE">
        <w:rPr>
          <w:noProof/>
          <w:sz w:val="16"/>
        </w:rPr>
        <w:tab/>
        <w:t xml:space="preserve">T. S. Ashwin, V. Prakash, and R. Rajendran, “A systematic review of intelligent tutoring systems based on Gross body movement detected using computer vision,” </w:t>
      </w:r>
      <w:r w:rsidRPr="00B07ACE">
        <w:rPr>
          <w:i/>
          <w:iCs/>
          <w:noProof/>
          <w:sz w:val="16"/>
        </w:rPr>
        <w:t>Comput. Educ. Artif. Intell.</w:t>
      </w:r>
      <w:r w:rsidRPr="00B07ACE">
        <w:rPr>
          <w:noProof/>
          <w:sz w:val="16"/>
        </w:rPr>
        <w:t>, vol. 4, no. January, p. 100125, 2023, doi: 10.1016/j.caeai.2023.100125.</w:t>
      </w:r>
    </w:p>
    <w:p w14:paraId="3F716199" w14:textId="262751DC" w:rsidR="00B07ACE" w:rsidRPr="00B07ACE" w:rsidRDefault="00B07ACE" w:rsidP="00B07ACE">
      <w:pPr>
        <w:widowControl w:val="0"/>
        <w:autoSpaceDE w:val="0"/>
        <w:autoSpaceDN w:val="0"/>
        <w:adjustRightInd w:val="0"/>
        <w:spacing w:after="0" w:line="240" w:lineRule="auto"/>
        <w:ind w:left="426" w:hanging="426"/>
        <w:jc w:val="both"/>
        <w:rPr>
          <w:noProof/>
          <w:sz w:val="16"/>
        </w:rPr>
      </w:pPr>
      <w:r w:rsidRPr="00B07ACE">
        <w:rPr>
          <w:noProof/>
          <w:sz w:val="16"/>
        </w:rPr>
        <w:t>[8]</w:t>
      </w:r>
      <w:r w:rsidRPr="00B07ACE">
        <w:rPr>
          <w:noProof/>
          <w:sz w:val="16"/>
        </w:rPr>
        <w:tab/>
        <w:t xml:space="preserve">L. T. De Paolis, S. Liaci, G. Sumerano, and V. De Luca, “A Video Mapping </w:t>
      </w:r>
      <w:r w:rsidR="00E55925" w:rsidRPr="00E55925">
        <w:rPr>
          <w:i/>
          <w:iCs/>
          <w:noProof/>
          <w:sz w:val="16"/>
        </w:rPr>
        <w:t>Performance</w:t>
      </w:r>
      <w:r w:rsidRPr="00B07ACE">
        <w:rPr>
          <w:noProof/>
          <w:sz w:val="16"/>
        </w:rPr>
        <w:t xml:space="preserve"> as an Innovative Tool to Bring to Life and Narrate a Pictorial Cycle,” </w:t>
      </w:r>
      <w:r w:rsidRPr="00B07ACE">
        <w:rPr>
          <w:i/>
          <w:iCs/>
          <w:noProof/>
          <w:sz w:val="16"/>
        </w:rPr>
        <w:t>Inf.</w:t>
      </w:r>
      <w:r w:rsidRPr="00B07ACE">
        <w:rPr>
          <w:noProof/>
          <w:sz w:val="16"/>
        </w:rPr>
        <w:t>, vol. 13, no. 3, pp. 1–11, 2022, doi: 10.3390/info13030122.</w:t>
      </w:r>
    </w:p>
    <w:p w14:paraId="7BB9F80E" w14:textId="77777777" w:rsidR="00B07ACE" w:rsidRPr="00B07ACE" w:rsidRDefault="00B07ACE" w:rsidP="00B07ACE">
      <w:pPr>
        <w:widowControl w:val="0"/>
        <w:autoSpaceDE w:val="0"/>
        <w:autoSpaceDN w:val="0"/>
        <w:adjustRightInd w:val="0"/>
        <w:spacing w:after="0" w:line="240" w:lineRule="auto"/>
        <w:ind w:left="426" w:hanging="426"/>
        <w:jc w:val="both"/>
        <w:rPr>
          <w:noProof/>
          <w:sz w:val="16"/>
        </w:rPr>
      </w:pPr>
      <w:r w:rsidRPr="00B07ACE">
        <w:rPr>
          <w:noProof/>
          <w:sz w:val="16"/>
        </w:rPr>
        <w:t>[9]</w:t>
      </w:r>
      <w:r w:rsidRPr="00B07ACE">
        <w:rPr>
          <w:noProof/>
          <w:sz w:val="16"/>
        </w:rPr>
        <w:tab/>
        <w:t>I. R. M. Rudi Kurnia, “Proses Kreatif Pada Pembuatan Video Mapping Kajian Proses Lateral thinking pada Pembuatan Video mapping Swadharma Ning Pertiwi,” vol. 2, pp. 2–5, 2022.</w:t>
      </w:r>
    </w:p>
    <w:p w14:paraId="286E2A3F" w14:textId="77777777" w:rsidR="00B07ACE" w:rsidRPr="00B07ACE" w:rsidRDefault="00B07ACE" w:rsidP="00B07ACE">
      <w:pPr>
        <w:widowControl w:val="0"/>
        <w:autoSpaceDE w:val="0"/>
        <w:autoSpaceDN w:val="0"/>
        <w:adjustRightInd w:val="0"/>
        <w:spacing w:after="0" w:line="240" w:lineRule="auto"/>
        <w:ind w:left="426" w:hanging="426"/>
        <w:jc w:val="both"/>
        <w:rPr>
          <w:noProof/>
          <w:sz w:val="16"/>
        </w:rPr>
      </w:pPr>
      <w:r w:rsidRPr="00B07ACE">
        <w:rPr>
          <w:noProof/>
          <w:sz w:val="16"/>
        </w:rPr>
        <w:t>[10]</w:t>
      </w:r>
      <w:r w:rsidRPr="00B07ACE">
        <w:rPr>
          <w:noProof/>
          <w:sz w:val="16"/>
        </w:rPr>
        <w:tab/>
        <w:t xml:space="preserve">A. Setiawan, “Perancangan Cerita Rakyat Sangkuriang Menggunakan Teknik Video Mapping,” </w:t>
      </w:r>
      <w:r w:rsidRPr="00B07ACE">
        <w:rPr>
          <w:i/>
          <w:iCs/>
          <w:noProof/>
          <w:sz w:val="16"/>
        </w:rPr>
        <w:t>PANTUN J. Ilm. Seni Budaya</w:t>
      </w:r>
      <w:r w:rsidRPr="00B07ACE">
        <w:rPr>
          <w:noProof/>
          <w:sz w:val="16"/>
        </w:rPr>
        <w:t>, vol. 7, no. 2, 2022, doi: 10.26742/pantun.v7i2.2255.</w:t>
      </w:r>
    </w:p>
    <w:p w14:paraId="255781CA" w14:textId="77777777" w:rsidR="00B07ACE" w:rsidRPr="00B07ACE" w:rsidRDefault="00B07ACE" w:rsidP="00B07ACE">
      <w:pPr>
        <w:widowControl w:val="0"/>
        <w:autoSpaceDE w:val="0"/>
        <w:autoSpaceDN w:val="0"/>
        <w:adjustRightInd w:val="0"/>
        <w:spacing w:after="0" w:line="240" w:lineRule="auto"/>
        <w:ind w:left="426" w:hanging="426"/>
        <w:jc w:val="both"/>
        <w:rPr>
          <w:noProof/>
          <w:sz w:val="16"/>
        </w:rPr>
      </w:pPr>
      <w:r w:rsidRPr="00B07ACE">
        <w:rPr>
          <w:noProof/>
          <w:sz w:val="16"/>
        </w:rPr>
        <w:t>[11]</w:t>
      </w:r>
      <w:r w:rsidRPr="00B07ACE">
        <w:rPr>
          <w:noProof/>
          <w:sz w:val="16"/>
        </w:rPr>
        <w:tab/>
        <w:t xml:space="preserve">S. &amp; Nyoman and Y. Kadek, “Addie Sebagai Model Pengembangan Media Instruksional Edukatif (Mie) Mata Kuliah Kurikulum Dan Pengajaran,” </w:t>
      </w:r>
      <w:r w:rsidRPr="00B07ACE">
        <w:rPr>
          <w:i/>
          <w:iCs/>
          <w:noProof/>
          <w:sz w:val="16"/>
        </w:rPr>
        <w:t>J. Pendidik. Teknol. dan Kejuru.</w:t>
      </w:r>
      <w:r w:rsidRPr="00B07ACE">
        <w:rPr>
          <w:noProof/>
          <w:sz w:val="16"/>
        </w:rPr>
        <w:t>, vol. 15, no. 2, pp. 277–286, 2018.</w:t>
      </w:r>
    </w:p>
    <w:p w14:paraId="291AE020" w14:textId="77777777" w:rsidR="00B07ACE" w:rsidRPr="00B07ACE" w:rsidRDefault="00B07ACE" w:rsidP="00B07ACE">
      <w:pPr>
        <w:widowControl w:val="0"/>
        <w:autoSpaceDE w:val="0"/>
        <w:autoSpaceDN w:val="0"/>
        <w:adjustRightInd w:val="0"/>
        <w:spacing w:after="0" w:line="240" w:lineRule="auto"/>
        <w:ind w:left="426" w:hanging="426"/>
        <w:jc w:val="both"/>
        <w:rPr>
          <w:noProof/>
          <w:sz w:val="16"/>
        </w:rPr>
      </w:pPr>
      <w:r w:rsidRPr="00B07ACE">
        <w:rPr>
          <w:noProof/>
          <w:sz w:val="16"/>
        </w:rPr>
        <w:t>[12]</w:t>
      </w:r>
      <w:r w:rsidRPr="00B07ACE">
        <w:rPr>
          <w:noProof/>
          <w:sz w:val="16"/>
        </w:rPr>
        <w:tab/>
        <w:t xml:space="preserve">M. Safitri and R. Aziz, “ADDIE, Sebuah Model Untuk Pengembangan Multimedia Learning,” </w:t>
      </w:r>
      <w:r w:rsidRPr="00B07ACE">
        <w:rPr>
          <w:i/>
          <w:iCs/>
          <w:noProof/>
          <w:sz w:val="16"/>
        </w:rPr>
        <w:t>J. Pendidik. Dasar</w:t>
      </w:r>
      <w:r w:rsidRPr="00B07ACE">
        <w:rPr>
          <w:noProof/>
          <w:sz w:val="16"/>
        </w:rPr>
        <w:t>, vol. 3, no. 2, pp. 50–58, 2022, [Online]. Available: http://jurnal.umpwr.ac.id/index.php/jpd/article/view/2237</w:t>
      </w:r>
    </w:p>
    <w:p w14:paraId="0714F8E1" w14:textId="77777777" w:rsidR="00B07ACE" w:rsidRPr="00B07ACE" w:rsidRDefault="00B07ACE" w:rsidP="00B07ACE">
      <w:pPr>
        <w:widowControl w:val="0"/>
        <w:autoSpaceDE w:val="0"/>
        <w:autoSpaceDN w:val="0"/>
        <w:adjustRightInd w:val="0"/>
        <w:spacing w:after="0" w:line="240" w:lineRule="auto"/>
        <w:ind w:left="426" w:hanging="426"/>
        <w:jc w:val="both"/>
        <w:rPr>
          <w:noProof/>
          <w:sz w:val="16"/>
        </w:rPr>
      </w:pPr>
      <w:r w:rsidRPr="00B07ACE">
        <w:rPr>
          <w:noProof/>
          <w:sz w:val="16"/>
        </w:rPr>
        <w:t>[13]</w:t>
      </w:r>
      <w:r w:rsidRPr="00B07ACE">
        <w:rPr>
          <w:noProof/>
          <w:sz w:val="16"/>
        </w:rPr>
        <w:tab/>
        <w:t xml:space="preserve">Y. Roza, M. KH, Y. Pernando, I. Syafrinal, and K. Kaharuddin, “Rancang Bangun Monitoring Debit Air PDAM Rumah Tangga Berbasis Internet of Things (IoT),” </w:t>
      </w:r>
      <w:r w:rsidRPr="00B07ACE">
        <w:rPr>
          <w:i/>
          <w:iCs/>
          <w:noProof/>
          <w:sz w:val="16"/>
        </w:rPr>
        <w:t>SKANIKA Sist. Komput. dan Tek. Inform.</w:t>
      </w:r>
      <w:r w:rsidRPr="00B07ACE">
        <w:rPr>
          <w:noProof/>
          <w:sz w:val="16"/>
        </w:rPr>
        <w:t>, vol. 7, no. 2, pp. 214–223, 2024.</w:t>
      </w:r>
    </w:p>
    <w:p w14:paraId="4A9C8DA1" w14:textId="77777777" w:rsidR="00B07ACE" w:rsidRPr="00B07ACE" w:rsidRDefault="00B07ACE" w:rsidP="00B07ACE">
      <w:pPr>
        <w:widowControl w:val="0"/>
        <w:autoSpaceDE w:val="0"/>
        <w:autoSpaceDN w:val="0"/>
        <w:adjustRightInd w:val="0"/>
        <w:spacing w:after="0" w:line="240" w:lineRule="auto"/>
        <w:ind w:left="426" w:hanging="426"/>
        <w:jc w:val="both"/>
        <w:rPr>
          <w:noProof/>
          <w:sz w:val="16"/>
        </w:rPr>
      </w:pPr>
      <w:r w:rsidRPr="00B07ACE">
        <w:rPr>
          <w:noProof/>
          <w:sz w:val="16"/>
        </w:rPr>
        <w:t>[14]</w:t>
      </w:r>
      <w:r w:rsidRPr="00B07ACE">
        <w:rPr>
          <w:noProof/>
          <w:sz w:val="16"/>
        </w:rPr>
        <w:tab/>
        <w:t xml:space="preserve">Maspiati, Nasruddin, and K. Musliadi, “Sistem Informasi Pemesanan Baju Olahraga Berbasis Web Pada Konveksi ‘ Adher ’ Tammerodo Sendana Majene,” </w:t>
      </w:r>
      <w:r w:rsidRPr="00B07ACE">
        <w:rPr>
          <w:i/>
          <w:iCs/>
          <w:noProof/>
          <w:sz w:val="16"/>
        </w:rPr>
        <w:t>Sinov. - Sci. Lit. Innov. Technol. J.</w:t>
      </w:r>
      <w:r w:rsidRPr="00B07ACE">
        <w:rPr>
          <w:noProof/>
          <w:sz w:val="16"/>
        </w:rPr>
        <w:t>, vol. 01, no. 01, pp. 7–13, 2024.</w:t>
      </w:r>
    </w:p>
    <w:p w14:paraId="72F234AC" w14:textId="77777777" w:rsidR="00B07ACE" w:rsidRPr="00B07ACE" w:rsidRDefault="00B07ACE" w:rsidP="00B07ACE">
      <w:pPr>
        <w:widowControl w:val="0"/>
        <w:autoSpaceDE w:val="0"/>
        <w:autoSpaceDN w:val="0"/>
        <w:adjustRightInd w:val="0"/>
        <w:spacing w:after="0" w:line="240" w:lineRule="auto"/>
        <w:ind w:left="426" w:hanging="426"/>
        <w:jc w:val="both"/>
        <w:rPr>
          <w:noProof/>
          <w:sz w:val="16"/>
        </w:rPr>
      </w:pPr>
      <w:r w:rsidRPr="00B07ACE">
        <w:rPr>
          <w:noProof/>
          <w:sz w:val="16"/>
        </w:rPr>
        <w:t>[15]</w:t>
      </w:r>
      <w:r w:rsidRPr="00B07ACE">
        <w:rPr>
          <w:noProof/>
          <w:sz w:val="16"/>
        </w:rPr>
        <w:tab/>
        <w:t xml:space="preserve">Y. Roza, K. Musliadi, and Y. Pernando, “Presence Prototype Model Design Using RFID RC522,” </w:t>
      </w:r>
      <w:r w:rsidRPr="00B07ACE">
        <w:rPr>
          <w:i/>
          <w:iCs/>
          <w:noProof/>
          <w:sz w:val="16"/>
        </w:rPr>
        <w:t>Sci. Lit. Innov. Technol. J.</w:t>
      </w:r>
      <w:r w:rsidRPr="00B07ACE">
        <w:rPr>
          <w:noProof/>
          <w:sz w:val="16"/>
        </w:rPr>
        <w:t>, vol. 1, no. 02, pp. 26–31, 2024.</w:t>
      </w:r>
    </w:p>
    <w:p w14:paraId="50DBACDC" w14:textId="77777777" w:rsidR="00B07ACE" w:rsidRPr="00B07ACE" w:rsidRDefault="00B07ACE" w:rsidP="00B07ACE">
      <w:pPr>
        <w:widowControl w:val="0"/>
        <w:autoSpaceDE w:val="0"/>
        <w:autoSpaceDN w:val="0"/>
        <w:adjustRightInd w:val="0"/>
        <w:spacing w:after="0" w:line="240" w:lineRule="auto"/>
        <w:ind w:left="426" w:hanging="426"/>
        <w:jc w:val="both"/>
        <w:rPr>
          <w:noProof/>
          <w:sz w:val="16"/>
        </w:rPr>
      </w:pPr>
      <w:r w:rsidRPr="00B07ACE">
        <w:rPr>
          <w:noProof/>
          <w:sz w:val="16"/>
        </w:rPr>
        <w:t>[16]</w:t>
      </w:r>
      <w:r w:rsidRPr="00B07ACE">
        <w:rPr>
          <w:noProof/>
          <w:sz w:val="16"/>
        </w:rPr>
        <w:tab/>
        <w:t>M. Kh, “Inovasi Ekstraktor Sarang Madu Otomatis untuk Efisiensi Waktu dan Tenaga dalam Produksi Madu,” vol. 13, no. 4, 2024.</w:t>
      </w:r>
    </w:p>
    <w:p w14:paraId="4EFD0CA9" w14:textId="77777777" w:rsidR="00D03AC8" w:rsidRPr="00DE2061" w:rsidRDefault="005B262D" w:rsidP="00DE2061">
      <w:pPr>
        <w:widowControl w:val="0"/>
        <w:autoSpaceDE w:val="0"/>
        <w:autoSpaceDN w:val="0"/>
        <w:adjustRightInd w:val="0"/>
        <w:spacing w:after="0" w:line="240" w:lineRule="auto"/>
        <w:ind w:left="425" w:hanging="425"/>
        <w:jc w:val="both"/>
        <w:rPr>
          <w:i/>
          <w:iCs/>
          <w:noProof/>
          <w:sz w:val="16"/>
          <w:szCs w:val="16"/>
        </w:rPr>
      </w:pPr>
      <w:r w:rsidRPr="005B262D">
        <w:rPr>
          <w:b/>
          <w:bCs/>
          <w:color w:val="000000"/>
          <w:sz w:val="16"/>
          <w:szCs w:val="16"/>
          <w:lang w:val="en-US"/>
        </w:rPr>
        <w:fldChar w:fldCharType="end"/>
      </w:r>
    </w:p>
    <w:sectPr w:rsidR="00D03AC8" w:rsidRPr="00DE2061" w:rsidSect="00604588">
      <w:headerReference w:type="default" r:id="rId16"/>
      <w:type w:val="continuous"/>
      <w:pgSz w:w="11906" w:h="16838" w:code="9"/>
      <w:pgMar w:top="1701" w:right="991" w:bottom="1701" w:left="993" w:header="709" w:footer="709"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90489" w14:textId="77777777" w:rsidR="003410E7" w:rsidRDefault="003410E7" w:rsidP="00D65B7B">
      <w:pPr>
        <w:spacing w:after="0" w:line="240" w:lineRule="auto"/>
      </w:pPr>
      <w:r>
        <w:separator/>
      </w:r>
    </w:p>
  </w:endnote>
  <w:endnote w:type="continuationSeparator" w:id="0">
    <w:p w14:paraId="63CF1C23" w14:textId="77777777" w:rsidR="003410E7" w:rsidRDefault="003410E7" w:rsidP="00D65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58ED" w14:textId="77777777" w:rsidR="00E34A6A" w:rsidRPr="00B174AA" w:rsidRDefault="00E34A6A" w:rsidP="00E34A6A">
    <w:pPr>
      <w:pStyle w:val="Footer"/>
      <w:tabs>
        <w:tab w:val="clear" w:pos="9026"/>
        <w:tab w:val="right" w:pos="9922"/>
      </w:tabs>
      <w:jc w:val="right"/>
      <w:rPr>
        <w:rFonts w:cs="Calibri"/>
        <w:sz w:val="18"/>
        <w:szCs w:val="18"/>
      </w:rPr>
    </w:pPr>
    <w:r w:rsidRPr="00B174AA">
      <w:rPr>
        <w:rFonts w:cs="Calibri"/>
        <w:sz w:val="18"/>
        <w:szCs w:val="18"/>
      </w:rPr>
      <w:t>Copyright</w:t>
    </w:r>
    <w:r w:rsidRPr="00B174AA">
      <w:rPr>
        <w:rFonts w:cs="Calibri"/>
        <w:sz w:val="18"/>
        <w:szCs w:val="18"/>
        <w:lang w:val="en-US"/>
      </w:rPr>
      <w:t xml:space="preserve"> © 2023 The Author,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Pr>
        <w:rFonts w:cs="Calibri"/>
        <w:sz w:val="18"/>
        <w:szCs w:val="18"/>
      </w:rPr>
      <w:t>3</w:t>
    </w:r>
    <w:r w:rsidRPr="00B174AA">
      <w:rPr>
        <w:rFonts w:cs="Calibri"/>
        <w:noProof/>
        <w:sz w:val="18"/>
        <w:szCs w:val="18"/>
      </w:rPr>
      <w:fldChar w:fldCharType="end"/>
    </w:r>
  </w:p>
  <w:p w14:paraId="2C6D44DB" w14:textId="77777777" w:rsidR="00BC2C36" w:rsidRDefault="00E34A6A" w:rsidP="00E34A6A">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8E73E" w14:textId="77777777" w:rsidR="00B174AA" w:rsidRPr="00B174AA" w:rsidRDefault="00B174AA" w:rsidP="00F720DD">
    <w:pPr>
      <w:pStyle w:val="Footer"/>
      <w:tabs>
        <w:tab w:val="clear" w:pos="9026"/>
        <w:tab w:val="right" w:pos="9922"/>
      </w:tabs>
      <w:jc w:val="right"/>
      <w:rPr>
        <w:rFonts w:cs="Calibri"/>
        <w:sz w:val="18"/>
        <w:szCs w:val="18"/>
      </w:rPr>
    </w:pPr>
    <w:r w:rsidRPr="00B174AA">
      <w:rPr>
        <w:rFonts w:cs="Calibri"/>
        <w:sz w:val="18"/>
        <w:szCs w:val="18"/>
        <w:lang w:val="en-US"/>
      </w:rPr>
      <w:t>© 202</w:t>
    </w:r>
    <w:r w:rsidR="00C81FAC">
      <w:rPr>
        <w:rFonts w:cs="Calibri"/>
        <w:sz w:val="18"/>
        <w:szCs w:val="18"/>
        <w:lang w:val="en-US"/>
      </w:rPr>
      <w:t>5</w:t>
    </w:r>
    <w:r w:rsidR="00807FFA">
      <w:rPr>
        <w:rFonts w:cs="Calibri"/>
        <w:sz w:val="18"/>
        <w:szCs w:val="18"/>
        <w:lang w:val="en-US"/>
      </w:rPr>
      <w:t xml:space="preserve"> OursLogic </w:t>
    </w:r>
    <w:r w:rsidR="00404FA2">
      <w:rPr>
        <w:rFonts w:cs="Calibri"/>
        <w:sz w:val="18"/>
        <w:szCs w:val="18"/>
        <w:lang w:val="en-US"/>
      </w:rPr>
      <w:t xml:space="preserve">| </w:t>
    </w:r>
    <w:r w:rsidR="00807FFA" w:rsidRPr="008127CA">
      <w:rPr>
        <w:rStyle w:val="Hyperlink"/>
        <w:rFonts w:cs="Calibri"/>
        <w:sz w:val="18"/>
        <w:szCs w:val="18"/>
      </w:rPr>
      <w:t>Open Access</w:t>
    </w:r>
    <w:r w:rsidR="00807FFA">
      <w:rPr>
        <w:rFonts w:cs="Calibri"/>
        <w:sz w:val="18"/>
        <w:szCs w:val="18"/>
        <w:lang w:val="en-US"/>
      </w:rPr>
      <w:t xml:space="preserve"> License</w:t>
    </w:r>
    <w:r w:rsidR="00404FA2">
      <w:rPr>
        <w:rFonts w:cs="Calibri"/>
        <w:sz w:val="18"/>
        <w:szCs w:val="18"/>
        <w:lang w:val="en-US"/>
      </w:rPr>
      <w:t xml:space="preserve"> |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sidRPr="00B174AA">
      <w:rPr>
        <w:rFonts w:cs="Calibri"/>
        <w:sz w:val="18"/>
        <w:szCs w:val="18"/>
      </w:rPr>
      <w:t>1</w:t>
    </w:r>
    <w:r w:rsidRPr="00B174AA">
      <w:rPr>
        <w:rFonts w:cs="Calibri"/>
        <w:noProof/>
        <w:sz w:val="18"/>
        <w:szCs w:val="18"/>
      </w:rPr>
      <w:fldChar w:fldCharType="end"/>
    </w:r>
  </w:p>
  <w:p w14:paraId="444BFB22" w14:textId="77777777" w:rsidR="00B174AA" w:rsidRDefault="00B174AA" w:rsidP="007D3CB4">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sidR="001E42B6">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199B6" w14:textId="77777777" w:rsidR="00615247" w:rsidRPr="007D102A" w:rsidRDefault="00615247" w:rsidP="007D102A">
    <w:pPr>
      <w:pStyle w:val="Footer"/>
      <w:tabs>
        <w:tab w:val="clear" w:pos="9026"/>
        <w:tab w:val="right" w:pos="9781"/>
      </w:tabs>
    </w:pPr>
    <w:r w:rsidRPr="00C07CA8">
      <w:rPr>
        <w:sz w:val="22"/>
        <w:szCs w:val="22"/>
      </w:rPr>
      <w:t xml:space="preserve">Author : </w:t>
    </w:r>
    <w:r w:rsidR="007D102A" w:rsidRPr="00C07CA8">
      <w:rPr>
        <w:sz w:val="22"/>
        <w:szCs w:val="22"/>
      </w:rPr>
      <w:t>First</w:t>
    </w:r>
    <w:r w:rsidR="007D102A" w:rsidRPr="00C07CA8">
      <w:rPr>
        <w:rFonts w:eastAsia="Times New Roman"/>
        <w:iCs/>
        <w:color w:val="000000"/>
        <w:sz w:val="22"/>
        <w:szCs w:val="22"/>
      </w:rPr>
      <w:t xml:space="preserve"> Author</w:t>
    </w:r>
    <w:r w:rsidR="007D102A" w:rsidRPr="00C07CA8">
      <w:rPr>
        <w:rFonts w:eastAsia="Times New Roman"/>
        <w:iCs/>
        <w:color w:val="000000"/>
        <w:sz w:val="22"/>
        <w:szCs w:val="22"/>
        <w:vertAlign w:val="superscript"/>
      </w:rPr>
      <w:t>a</w:t>
    </w:r>
    <w:r w:rsidR="007D102A" w:rsidRPr="00C07CA8">
      <w:rPr>
        <w:rFonts w:eastAsia="Times New Roman"/>
        <w:iCs/>
        <w:color w:val="000000"/>
        <w:sz w:val="22"/>
        <w:szCs w:val="22"/>
      </w:rPr>
      <w:t>, Second Author</w:t>
    </w:r>
    <w:r w:rsidR="007D102A" w:rsidRPr="00C07CA8">
      <w:rPr>
        <w:rFonts w:eastAsia="Times New Roman"/>
        <w:iCs/>
        <w:color w:val="000000"/>
        <w:sz w:val="22"/>
        <w:szCs w:val="22"/>
        <w:vertAlign w:val="superscript"/>
      </w:rPr>
      <w:t>b</w:t>
    </w:r>
    <w:r w:rsidR="007D102A" w:rsidRPr="00C07CA8">
      <w:rPr>
        <w:rFonts w:eastAsia="Times New Roman"/>
        <w:iCs/>
        <w:color w:val="000000"/>
        <w:sz w:val="22"/>
        <w:szCs w:val="22"/>
      </w:rPr>
      <w:t xml:space="preserve">, </w:t>
    </w:r>
    <w:r w:rsidR="007D102A" w:rsidRPr="00C07CA8">
      <w:rPr>
        <w:rFonts w:eastAsia="Times New Roman"/>
        <w:iCs/>
        <w:color w:val="000000"/>
        <w:sz w:val="22"/>
        <w:szCs w:val="22"/>
        <w:lang w:val="en-US"/>
      </w:rPr>
      <w:t>T</w:t>
    </w:r>
    <w:r w:rsidR="007D102A" w:rsidRPr="00C07CA8">
      <w:rPr>
        <w:rFonts w:eastAsia="Times New Roman"/>
        <w:iCs/>
        <w:color w:val="000000"/>
        <w:sz w:val="22"/>
        <w:szCs w:val="22"/>
      </w:rPr>
      <w:t xml:space="preserve">hird </w:t>
    </w:r>
    <w:r w:rsidR="007D102A" w:rsidRPr="00C07CA8">
      <w:rPr>
        <w:rFonts w:eastAsia="Times New Roman"/>
        <w:iCs/>
        <w:color w:val="000000"/>
        <w:sz w:val="22"/>
        <w:szCs w:val="22"/>
        <w:lang w:val="en-US"/>
      </w:rPr>
      <w:t>A</w:t>
    </w:r>
    <w:r w:rsidR="007D102A" w:rsidRPr="00C07CA8">
      <w:rPr>
        <w:rFonts w:eastAsia="Times New Roman"/>
        <w:iCs/>
        <w:color w:val="000000"/>
        <w:sz w:val="22"/>
        <w:szCs w:val="22"/>
      </w:rPr>
      <w:t>uthor</w:t>
    </w:r>
    <w:r w:rsidR="007D102A" w:rsidRPr="00C07CA8">
      <w:rPr>
        <w:rFonts w:eastAsia="Times New Roman"/>
        <w:iCs/>
        <w:color w:val="000000"/>
        <w:sz w:val="22"/>
        <w:szCs w:val="22"/>
        <w:vertAlign w:val="superscript"/>
        <w:lang w:val="en-US"/>
      </w:rPr>
      <w:t>c</w:t>
    </w:r>
    <w:r w:rsidR="007D102A">
      <w:tab/>
    </w:r>
    <w:r w:rsidR="007D102A" w:rsidRPr="00B174AA">
      <w:rPr>
        <w:rFonts w:cs="Calibri"/>
        <w:sz w:val="18"/>
        <w:szCs w:val="18"/>
      </w:rPr>
      <w:t xml:space="preserve">Page </w:t>
    </w:r>
    <w:r w:rsidR="007D102A" w:rsidRPr="00B174AA">
      <w:rPr>
        <w:rFonts w:cs="Calibri"/>
        <w:sz w:val="18"/>
        <w:szCs w:val="18"/>
      </w:rPr>
      <w:fldChar w:fldCharType="begin"/>
    </w:r>
    <w:r w:rsidR="007D102A" w:rsidRPr="00B174AA">
      <w:rPr>
        <w:rFonts w:cs="Calibri"/>
        <w:sz w:val="18"/>
        <w:szCs w:val="18"/>
      </w:rPr>
      <w:instrText xml:space="preserve"> PAGE   \* MERGEFORMAT </w:instrText>
    </w:r>
    <w:r w:rsidR="007D102A" w:rsidRPr="00B174AA">
      <w:rPr>
        <w:rFonts w:cs="Calibri"/>
        <w:sz w:val="18"/>
        <w:szCs w:val="18"/>
      </w:rPr>
      <w:fldChar w:fldCharType="separate"/>
    </w:r>
    <w:r w:rsidR="007D102A">
      <w:rPr>
        <w:rFonts w:cs="Calibri"/>
        <w:sz w:val="18"/>
        <w:szCs w:val="18"/>
      </w:rPr>
      <w:t>2</w:t>
    </w:r>
    <w:r w:rsidR="007D102A" w:rsidRPr="00B174AA">
      <w:rPr>
        <w:rFonts w:cs="Calibr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CC604" w14:textId="77777777" w:rsidR="003410E7" w:rsidRDefault="003410E7" w:rsidP="00D65B7B">
      <w:pPr>
        <w:spacing w:after="0" w:line="240" w:lineRule="auto"/>
      </w:pPr>
      <w:r>
        <w:separator/>
      </w:r>
    </w:p>
  </w:footnote>
  <w:footnote w:type="continuationSeparator" w:id="0">
    <w:p w14:paraId="19FB6E10" w14:textId="77777777" w:rsidR="003410E7" w:rsidRDefault="003410E7" w:rsidP="00D65B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3976B" w14:textId="77777777" w:rsidR="003B6AD3" w:rsidRPr="00347711" w:rsidRDefault="003B6AD3" w:rsidP="003B6AD3">
    <w:pPr>
      <w:pStyle w:val="Header"/>
      <w:spacing w:after="120"/>
      <w:jc w:val="center"/>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12"/>
      <w:gridCol w:w="6827"/>
      <w:gridCol w:w="1242"/>
    </w:tblGrid>
    <w:tr w:rsidR="003B6AD3" w:rsidRPr="00216969" w14:paraId="6B2A6E9F" w14:textId="77777777">
      <w:trPr>
        <w:jc w:val="center"/>
      </w:trPr>
      <w:tc>
        <w:tcPr>
          <w:tcW w:w="1569" w:type="dxa"/>
          <w:tcBorders>
            <w:top w:val="single" w:sz="8" w:space="0" w:color="auto"/>
            <w:bottom w:val="nil"/>
          </w:tcBorders>
          <w:vAlign w:val="center"/>
        </w:tcPr>
        <w:p w14:paraId="22D499AC" w14:textId="77777777" w:rsidR="003B6AD3" w:rsidRPr="00455DCE" w:rsidRDefault="003B6AD3" w:rsidP="003B6AD3">
          <w:pPr>
            <w:pStyle w:val="Header"/>
            <w:ind w:left="-142"/>
            <w:jc w:val="center"/>
            <w:rPr>
              <w:noProof/>
              <w:sz w:val="6"/>
              <w:szCs w:val="6"/>
            </w:rPr>
          </w:pPr>
        </w:p>
      </w:tc>
      <w:tc>
        <w:tcPr>
          <w:tcW w:w="7090" w:type="dxa"/>
          <w:tcBorders>
            <w:top w:val="single" w:sz="8" w:space="0" w:color="auto"/>
            <w:bottom w:val="nil"/>
          </w:tcBorders>
          <w:vAlign w:val="center"/>
        </w:tcPr>
        <w:p w14:paraId="51181EFE" w14:textId="77777777" w:rsidR="003B6AD3" w:rsidRPr="00455DCE" w:rsidRDefault="003B6AD3" w:rsidP="003B6AD3">
          <w:pPr>
            <w:pStyle w:val="Header"/>
            <w:jc w:val="center"/>
            <w:rPr>
              <w:sz w:val="6"/>
              <w:szCs w:val="6"/>
              <w:lang w:val="en-US"/>
            </w:rPr>
          </w:pPr>
        </w:p>
      </w:tc>
      <w:tc>
        <w:tcPr>
          <w:tcW w:w="1195" w:type="dxa"/>
          <w:tcBorders>
            <w:top w:val="nil"/>
            <w:bottom w:val="nil"/>
          </w:tcBorders>
          <w:vAlign w:val="center"/>
        </w:tcPr>
        <w:p w14:paraId="2569E95E" w14:textId="77777777" w:rsidR="003B6AD3" w:rsidRPr="00455DCE" w:rsidRDefault="003B6AD3" w:rsidP="003B6AD3">
          <w:pPr>
            <w:pStyle w:val="Header"/>
            <w:ind w:right="-145"/>
            <w:jc w:val="center"/>
            <w:rPr>
              <w:noProof/>
              <w:sz w:val="6"/>
              <w:szCs w:val="6"/>
            </w:rPr>
          </w:pPr>
        </w:p>
      </w:tc>
    </w:tr>
    <w:tr w:rsidR="003B6AD3" w:rsidRPr="00216969" w14:paraId="4DEFD684" w14:textId="77777777" w:rsidTr="00890AB1">
      <w:trPr>
        <w:trHeight w:val="1437"/>
        <w:jc w:val="center"/>
      </w:trPr>
      <w:tc>
        <w:tcPr>
          <w:tcW w:w="1569" w:type="dxa"/>
          <w:tcBorders>
            <w:top w:val="nil"/>
            <w:bottom w:val="nil"/>
          </w:tcBorders>
          <w:vAlign w:val="center"/>
        </w:tcPr>
        <w:p w14:paraId="55E2C1CC" w14:textId="184C4801" w:rsidR="003B6AD3" w:rsidRPr="00216969" w:rsidRDefault="00B12F06" w:rsidP="00306605">
          <w:pPr>
            <w:pStyle w:val="Header"/>
            <w:jc w:val="center"/>
            <w:rPr>
              <w:sz w:val="18"/>
              <w:szCs w:val="18"/>
            </w:rPr>
          </w:pPr>
          <w:r w:rsidRPr="003B6AD3">
            <w:rPr>
              <w:noProof/>
              <w:sz w:val="18"/>
              <w:szCs w:val="18"/>
            </w:rPr>
            <w:drawing>
              <wp:inline distT="0" distB="0" distL="0" distR="0" wp14:anchorId="2F40CDBE" wp14:editId="736F84F3">
                <wp:extent cx="949960" cy="93218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7191" t="2695" r="7310" b="13164"/>
                        <a:stretch>
                          <a:fillRect/>
                        </a:stretch>
                      </pic:blipFill>
                      <pic:spPr bwMode="auto">
                        <a:xfrm>
                          <a:off x="0" y="0"/>
                          <a:ext cx="949960" cy="932180"/>
                        </a:xfrm>
                        <a:prstGeom prst="rect">
                          <a:avLst/>
                        </a:prstGeom>
                        <a:noFill/>
                        <a:ln>
                          <a:noFill/>
                        </a:ln>
                      </pic:spPr>
                    </pic:pic>
                  </a:graphicData>
                </a:graphic>
              </wp:inline>
            </w:drawing>
          </w:r>
        </w:p>
      </w:tc>
      <w:tc>
        <w:tcPr>
          <w:tcW w:w="7090" w:type="dxa"/>
          <w:tcBorders>
            <w:top w:val="nil"/>
            <w:bottom w:val="nil"/>
          </w:tcBorders>
          <w:shd w:val="clear" w:color="auto" w:fill="F2F2F2"/>
          <w:vAlign w:val="center"/>
        </w:tcPr>
        <w:p w14:paraId="773188A5" w14:textId="77777777" w:rsidR="003B6AD3" w:rsidRDefault="003B6AD3" w:rsidP="003B6AD3">
          <w:pPr>
            <w:pStyle w:val="Header"/>
            <w:jc w:val="center"/>
            <w:rPr>
              <w:sz w:val="18"/>
              <w:szCs w:val="18"/>
              <w:lang w:val="en-US"/>
            </w:rPr>
          </w:pPr>
          <w:r>
            <w:rPr>
              <w:sz w:val="18"/>
              <w:szCs w:val="18"/>
              <w:lang w:val="en-US"/>
            </w:rPr>
            <w:t>E-ISSN</w:t>
          </w:r>
          <w:r w:rsidRPr="00DA146C">
            <w:rPr>
              <w:sz w:val="18"/>
              <w:szCs w:val="18"/>
              <w:lang w:val="en-US"/>
            </w:rPr>
            <w:t xml:space="preserve"> </w:t>
          </w:r>
          <w:r>
            <w:rPr>
              <w:sz w:val="18"/>
              <w:szCs w:val="18"/>
              <w:lang w:val="en-US"/>
            </w:rPr>
            <w:t xml:space="preserve">: </w:t>
          </w:r>
          <w:r w:rsidRPr="00DA146C">
            <w:rPr>
              <w:sz w:val="18"/>
              <w:szCs w:val="18"/>
              <w:lang w:val="en-US"/>
            </w:rPr>
            <w:t xml:space="preserve">xxxx </w:t>
          </w:r>
          <w:r>
            <w:rPr>
              <w:sz w:val="18"/>
              <w:szCs w:val="18"/>
              <w:lang w:val="en-US"/>
            </w:rPr>
            <w:t>–</w:t>
          </w:r>
          <w:r w:rsidRPr="00DA146C">
            <w:rPr>
              <w:sz w:val="18"/>
              <w:szCs w:val="18"/>
              <w:lang w:val="en-US"/>
            </w:rPr>
            <w:t xml:space="preserve"> xxxx</w:t>
          </w:r>
        </w:p>
        <w:p w14:paraId="42542477" w14:textId="77777777" w:rsidR="003B6AD3" w:rsidRPr="00B932DF" w:rsidRDefault="003B6AD3" w:rsidP="003B6AD3">
          <w:pPr>
            <w:pStyle w:val="Header"/>
            <w:jc w:val="center"/>
            <w:rPr>
              <w:sz w:val="6"/>
              <w:szCs w:val="6"/>
              <w:highlight w:val="lightGray"/>
              <w:lang w:val="en-US"/>
            </w:rPr>
          </w:pPr>
        </w:p>
        <w:p w14:paraId="3107D341" w14:textId="77777777" w:rsidR="003B6AD3" w:rsidRPr="00261799" w:rsidRDefault="003B6AD3" w:rsidP="003B6AD3">
          <w:pPr>
            <w:pStyle w:val="Header"/>
            <w:jc w:val="center"/>
            <w:rPr>
              <w:sz w:val="28"/>
              <w:szCs w:val="28"/>
              <w:lang w:val="en-US"/>
            </w:rPr>
          </w:pPr>
          <w:r w:rsidRPr="00261799">
            <w:rPr>
              <w:sz w:val="28"/>
              <w:szCs w:val="28"/>
              <w:lang w:val="en-US"/>
            </w:rPr>
            <w:t>Journal of Computer Science Research and</w:t>
          </w:r>
        </w:p>
        <w:p w14:paraId="14403F48" w14:textId="77777777" w:rsidR="00261799" w:rsidRPr="00261799" w:rsidRDefault="003B6AD3" w:rsidP="003B6AD3">
          <w:pPr>
            <w:pStyle w:val="Header"/>
            <w:jc w:val="center"/>
            <w:rPr>
              <w:sz w:val="28"/>
              <w:szCs w:val="28"/>
              <w:lang w:val="en-US"/>
            </w:rPr>
          </w:pPr>
          <w:r w:rsidRPr="00261799">
            <w:rPr>
              <w:sz w:val="28"/>
              <w:szCs w:val="28"/>
              <w:lang w:val="en-US"/>
            </w:rPr>
            <w:t>Technological Innovation</w:t>
          </w:r>
        </w:p>
        <w:p w14:paraId="7FC85863" w14:textId="77777777" w:rsidR="003B6AD3" w:rsidRPr="00261799" w:rsidRDefault="00261799" w:rsidP="003B6AD3">
          <w:pPr>
            <w:pStyle w:val="Header"/>
            <w:jc w:val="center"/>
            <w:rPr>
              <w:sz w:val="32"/>
              <w:szCs w:val="32"/>
              <w:lang w:val="en-US"/>
            </w:rPr>
          </w:pPr>
          <w:r w:rsidRPr="00261799">
            <w:rPr>
              <w:sz w:val="22"/>
              <w:szCs w:val="22"/>
              <w:lang w:val="en-US"/>
            </w:rPr>
            <w:t>(OursLogic)</w:t>
          </w:r>
        </w:p>
        <w:p w14:paraId="43F3C6C0" w14:textId="77777777" w:rsidR="003B6AD3" w:rsidRPr="00B932DF" w:rsidRDefault="003B6AD3" w:rsidP="003B6AD3">
          <w:pPr>
            <w:pStyle w:val="Header"/>
            <w:jc w:val="center"/>
            <w:rPr>
              <w:sz w:val="6"/>
              <w:szCs w:val="6"/>
              <w:highlight w:val="lightGray"/>
              <w:lang w:val="en-US"/>
            </w:rPr>
          </w:pPr>
        </w:p>
        <w:p w14:paraId="7A1C8618" w14:textId="77777777" w:rsidR="003B6AD3" w:rsidRPr="00216969" w:rsidRDefault="003B6AD3" w:rsidP="003B6AD3">
          <w:pPr>
            <w:pStyle w:val="Header"/>
            <w:jc w:val="center"/>
            <w:rPr>
              <w:sz w:val="18"/>
              <w:szCs w:val="18"/>
              <w:highlight w:val="lightGray"/>
              <w:lang w:val="en-US"/>
            </w:rPr>
          </w:pPr>
          <w:r w:rsidRPr="00854251">
            <w:rPr>
              <w:sz w:val="18"/>
              <w:szCs w:val="18"/>
              <w:lang w:val="en-US"/>
            </w:rPr>
            <w:t>Available online at</w:t>
          </w:r>
          <w:r>
            <w:rPr>
              <w:sz w:val="18"/>
              <w:szCs w:val="18"/>
              <w:lang w:val="en-US"/>
            </w:rPr>
            <w:t xml:space="preserve"> </w:t>
          </w:r>
          <w:r w:rsidRPr="00DA146C">
            <w:rPr>
              <w:sz w:val="18"/>
              <w:szCs w:val="18"/>
              <w:lang w:val="en-US"/>
            </w:rPr>
            <w:t>:</w:t>
          </w:r>
          <w:r>
            <w:rPr>
              <w:sz w:val="18"/>
              <w:szCs w:val="18"/>
              <w:lang w:val="en-US"/>
            </w:rPr>
            <w:t xml:space="preserve"> </w:t>
          </w:r>
          <w:hyperlink r:id="rId2" w:history="1">
            <w:r w:rsidR="00B05115" w:rsidRPr="00B05115">
              <w:rPr>
                <w:rStyle w:val="Hyperlink"/>
                <w:sz w:val="18"/>
                <w:szCs w:val="18"/>
                <w:u w:val="none"/>
                <w:lang w:val="en-US"/>
              </w:rPr>
              <w:t>https://ejurnal.yarukom.com/index.php/OursLogic/index</w:t>
            </w:r>
          </w:hyperlink>
        </w:p>
      </w:tc>
      <w:tc>
        <w:tcPr>
          <w:tcW w:w="1195" w:type="dxa"/>
          <w:tcBorders>
            <w:top w:val="nil"/>
            <w:bottom w:val="nil"/>
          </w:tcBorders>
          <w:vAlign w:val="center"/>
        </w:tcPr>
        <w:p w14:paraId="33513876" w14:textId="2A68B4B5" w:rsidR="003B6AD3" w:rsidRPr="00216969" w:rsidRDefault="00B12F06" w:rsidP="00890AB1">
          <w:pPr>
            <w:pStyle w:val="Header"/>
            <w:ind w:right="-2"/>
            <w:rPr>
              <w:sz w:val="18"/>
              <w:szCs w:val="18"/>
            </w:rPr>
          </w:pPr>
          <w:r w:rsidRPr="006C66C5">
            <w:rPr>
              <w:noProof/>
            </w:rPr>
            <w:drawing>
              <wp:inline distT="0" distB="0" distL="0" distR="0" wp14:anchorId="6421B8E7" wp14:editId="7C3578D0">
                <wp:extent cx="651510" cy="92011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1510" cy="920115"/>
                        </a:xfrm>
                        <a:prstGeom prst="rect">
                          <a:avLst/>
                        </a:prstGeom>
                        <a:noFill/>
                        <a:ln>
                          <a:noFill/>
                        </a:ln>
                      </pic:spPr>
                    </pic:pic>
                  </a:graphicData>
                </a:graphic>
              </wp:inline>
            </w:drawing>
          </w:r>
        </w:p>
      </w:tc>
    </w:tr>
    <w:tr w:rsidR="003B6AD3" w:rsidRPr="00216969" w14:paraId="28412B49" w14:textId="77777777">
      <w:trPr>
        <w:trHeight w:val="98"/>
        <w:jc w:val="center"/>
      </w:trPr>
      <w:tc>
        <w:tcPr>
          <w:tcW w:w="1569" w:type="dxa"/>
          <w:tcBorders>
            <w:top w:val="nil"/>
            <w:bottom w:val="single" w:sz="18" w:space="0" w:color="auto"/>
          </w:tcBorders>
          <w:vAlign w:val="center"/>
        </w:tcPr>
        <w:p w14:paraId="05056305" w14:textId="77777777" w:rsidR="003B6AD3" w:rsidRPr="00455DCE" w:rsidRDefault="003B6AD3" w:rsidP="003B6AD3">
          <w:pPr>
            <w:pStyle w:val="Header"/>
            <w:ind w:left="-142"/>
            <w:jc w:val="center"/>
            <w:rPr>
              <w:noProof/>
              <w:sz w:val="6"/>
              <w:szCs w:val="6"/>
            </w:rPr>
          </w:pPr>
        </w:p>
      </w:tc>
      <w:tc>
        <w:tcPr>
          <w:tcW w:w="7090" w:type="dxa"/>
          <w:tcBorders>
            <w:top w:val="nil"/>
            <w:bottom w:val="single" w:sz="18" w:space="0" w:color="auto"/>
          </w:tcBorders>
          <w:vAlign w:val="center"/>
        </w:tcPr>
        <w:p w14:paraId="3AB45ADC" w14:textId="77777777" w:rsidR="003B6AD3" w:rsidRPr="00455DCE" w:rsidRDefault="003B6AD3" w:rsidP="003B6AD3">
          <w:pPr>
            <w:pStyle w:val="Header"/>
            <w:jc w:val="center"/>
            <w:rPr>
              <w:sz w:val="6"/>
              <w:szCs w:val="6"/>
              <w:lang w:val="en-US"/>
            </w:rPr>
          </w:pPr>
        </w:p>
      </w:tc>
      <w:tc>
        <w:tcPr>
          <w:tcW w:w="1195" w:type="dxa"/>
          <w:tcBorders>
            <w:top w:val="nil"/>
            <w:bottom w:val="single" w:sz="18" w:space="0" w:color="auto"/>
          </w:tcBorders>
          <w:vAlign w:val="center"/>
        </w:tcPr>
        <w:p w14:paraId="340E6B8F" w14:textId="77777777" w:rsidR="003B6AD3" w:rsidRPr="00455DCE" w:rsidRDefault="003B6AD3" w:rsidP="003B6AD3">
          <w:pPr>
            <w:pStyle w:val="Header"/>
            <w:ind w:right="-145"/>
            <w:jc w:val="center"/>
            <w:rPr>
              <w:noProof/>
              <w:sz w:val="6"/>
              <w:szCs w:val="6"/>
            </w:rPr>
          </w:pPr>
        </w:p>
      </w:tc>
    </w:tr>
  </w:tbl>
  <w:p w14:paraId="67265D4B" w14:textId="77777777" w:rsidR="0096178E" w:rsidRPr="003B6AD3" w:rsidRDefault="0096178E">
    <w:pPr>
      <w:pStyle w:val="Header"/>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CE467" w14:textId="77777777" w:rsidR="007663C6" w:rsidRPr="005D2C78" w:rsidRDefault="007663C6" w:rsidP="007663C6">
    <w:pPr>
      <w:pStyle w:val="Header"/>
      <w:tabs>
        <w:tab w:val="clear" w:pos="9026"/>
        <w:tab w:val="right" w:pos="9922"/>
      </w:tabs>
      <w:rPr>
        <w:sz w:val="18"/>
        <w:szCs w:val="18"/>
        <w:lang w:val="en-US"/>
      </w:rPr>
    </w:pPr>
    <w:r w:rsidRPr="00E34A6A">
      <w:rPr>
        <w:sz w:val="22"/>
        <w:szCs w:val="22"/>
        <w:lang w:val="en-US"/>
      </w:rPr>
      <w:t>Jurnal OursLogic</w:t>
    </w:r>
    <w:r>
      <w:rPr>
        <w:lang w:val="en-US"/>
      </w:rPr>
      <w:tab/>
    </w:r>
    <w:r>
      <w:rPr>
        <w:lang w:val="en-US"/>
      </w:rPr>
      <w:tab/>
    </w:r>
    <w:r w:rsidR="0037678E">
      <w:rPr>
        <w:lang w:val="en-US"/>
      </w:rPr>
      <w:t>e-</w:t>
    </w:r>
    <w:r>
      <w:rPr>
        <w:sz w:val="18"/>
        <w:szCs w:val="18"/>
        <w:lang w:val="en-US"/>
      </w:rPr>
      <w:t xml:space="preserve">ISSN: </w:t>
    </w:r>
    <w:r w:rsidR="000667CF">
      <w:rPr>
        <w:sz w:val="18"/>
        <w:szCs w:val="18"/>
        <w:lang w:val="en-US"/>
      </w:rPr>
      <w:t>xxxx</w:t>
    </w:r>
    <w:r>
      <w:rPr>
        <w:sz w:val="18"/>
        <w:szCs w:val="18"/>
        <w:lang w:val="en-US"/>
      </w:rPr>
      <w:t>-</w:t>
    </w:r>
    <w:r w:rsidR="000667CF">
      <w:rPr>
        <w:sz w:val="18"/>
        <w:szCs w:val="18"/>
        <w:lang w:val="en-US"/>
      </w:rPr>
      <w:t>xxxx</w:t>
    </w:r>
  </w:p>
  <w:p w14:paraId="0182FB65" w14:textId="77777777" w:rsidR="004230DF" w:rsidRPr="007663C6" w:rsidRDefault="007663C6" w:rsidP="007663C6">
    <w:pPr>
      <w:pStyle w:val="Header"/>
      <w:tabs>
        <w:tab w:val="clear" w:pos="9026"/>
        <w:tab w:val="right" w:pos="9922"/>
      </w:tabs>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r>
      <w:rPr>
        <w:sz w:val="18"/>
        <w:szCs w:val="18"/>
        <w:lang w:val="en-US"/>
      </w:rPr>
      <w:tab/>
    </w:r>
    <w:r>
      <w:rPr>
        <w:sz w:val="18"/>
        <w:szCs w:val="18"/>
        <w:lang w:val="en-US"/>
      </w:rPr>
      <w:tab/>
      <w:t>DOI: x</w:t>
    </w:r>
    <w:r w:rsidRPr="003E77C6">
      <w:rPr>
        <w:sz w:val="18"/>
        <w:szCs w:val="18"/>
        <w:lang w:val="en-US"/>
      </w:rPr>
      <w:t>xxxx-xxxxx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5633C0"/>
    <w:multiLevelType w:val="hybridMultilevel"/>
    <w:tmpl w:val="D938CF14"/>
    <w:lvl w:ilvl="0" w:tplc="AD0AE25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259481787">
    <w:abstractNumId w:val="1"/>
  </w:num>
  <w:num w:numId="2" w16cid:durableId="335889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F06"/>
    <w:rsid w:val="00000058"/>
    <w:rsid w:val="000010E8"/>
    <w:rsid w:val="00007C0C"/>
    <w:rsid w:val="00007E11"/>
    <w:rsid w:val="00011B7C"/>
    <w:rsid w:val="00027835"/>
    <w:rsid w:val="000324C8"/>
    <w:rsid w:val="00034F92"/>
    <w:rsid w:val="00043748"/>
    <w:rsid w:val="000450BB"/>
    <w:rsid w:val="0004580E"/>
    <w:rsid w:val="00047ADB"/>
    <w:rsid w:val="00050ED3"/>
    <w:rsid w:val="00053189"/>
    <w:rsid w:val="00053A0C"/>
    <w:rsid w:val="0005541A"/>
    <w:rsid w:val="000611DF"/>
    <w:rsid w:val="00061C24"/>
    <w:rsid w:val="00064741"/>
    <w:rsid w:val="000667CF"/>
    <w:rsid w:val="000717CD"/>
    <w:rsid w:val="00077E31"/>
    <w:rsid w:val="00081887"/>
    <w:rsid w:val="000842F8"/>
    <w:rsid w:val="00086876"/>
    <w:rsid w:val="00091DC5"/>
    <w:rsid w:val="000A09F3"/>
    <w:rsid w:val="000B26A1"/>
    <w:rsid w:val="000B577F"/>
    <w:rsid w:val="000B60A5"/>
    <w:rsid w:val="000C6999"/>
    <w:rsid w:val="000D5D9A"/>
    <w:rsid w:val="000D7922"/>
    <w:rsid w:val="000E2060"/>
    <w:rsid w:val="000F3785"/>
    <w:rsid w:val="000F3B7C"/>
    <w:rsid w:val="000F5330"/>
    <w:rsid w:val="000F59F4"/>
    <w:rsid w:val="00110EA1"/>
    <w:rsid w:val="00112974"/>
    <w:rsid w:val="00125B67"/>
    <w:rsid w:val="00125BA9"/>
    <w:rsid w:val="00141E10"/>
    <w:rsid w:val="00142C78"/>
    <w:rsid w:val="00152E0F"/>
    <w:rsid w:val="0015322F"/>
    <w:rsid w:val="001577CF"/>
    <w:rsid w:val="00162C39"/>
    <w:rsid w:val="00163E68"/>
    <w:rsid w:val="001654F1"/>
    <w:rsid w:val="0017708A"/>
    <w:rsid w:val="00186D1C"/>
    <w:rsid w:val="001945BE"/>
    <w:rsid w:val="001A5314"/>
    <w:rsid w:val="001B03F2"/>
    <w:rsid w:val="001B5F91"/>
    <w:rsid w:val="001C6121"/>
    <w:rsid w:val="001D5F19"/>
    <w:rsid w:val="001D6497"/>
    <w:rsid w:val="001E42B6"/>
    <w:rsid w:val="001F4A68"/>
    <w:rsid w:val="001F5B14"/>
    <w:rsid w:val="002011ED"/>
    <w:rsid w:val="002032F5"/>
    <w:rsid w:val="00203E68"/>
    <w:rsid w:val="00204E8F"/>
    <w:rsid w:val="00206435"/>
    <w:rsid w:val="002071C8"/>
    <w:rsid w:val="002138FD"/>
    <w:rsid w:val="00216969"/>
    <w:rsid w:val="00217727"/>
    <w:rsid w:val="00222F5F"/>
    <w:rsid w:val="00226963"/>
    <w:rsid w:val="0023217C"/>
    <w:rsid w:val="002414CC"/>
    <w:rsid w:val="00256C9F"/>
    <w:rsid w:val="002579A9"/>
    <w:rsid w:val="0026086E"/>
    <w:rsid w:val="00261799"/>
    <w:rsid w:val="00262726"/>
    <w:rsid w:val="0027161B"/>
    <w:rsid w:val="0027378B"/>
    <w:rsid w:val="00277A3E"/>
    <w:rsid w:val="002A696E"/>
    <w:rsid w:val="002B0207"/>
    <w:rsid w:val="002B16B5"/>
    <w:rsid w:val="002B4BF2"/>
    <w:rsid w:val="002B683A"/>
    <w:rsid w:val="002C19FE"/>
    <w:rsid w:val="002C618A"/>
    <w:rsid w:val="002D7900"/>
    <w:rsid w:val="002D7F05"/>
    <w:rsid w:val="002E4B7C"/>
    <w:rsid w:val="002E4C8B"/>
    <w:rsid w:val="002E4F0F"/>
    <w:rsid w:val="002E5944"/>
    <w:rsid w:val="002F04D8"/>
    <w:rsid w:val="00306605"/>
    <w:rsid w:val="0031322C"/>
    <w:rsid w:val="00320B96"/>
    <w:rsid w:val="00333062"/>
    <w:rsid w:val="00337A05"/>
    <w:rsid w:val="003410E7"/>
    <w:rsid w:val="00342A59"/>
    <w:rsid w:val="00347711"/>
    <w:rsid w:val="00370F9C"/>
    <w:rsid w:val="003722DC"/>
    <w:rsid w:val="0037678E"/>
    <w:rsid w:val="00384DF9"/>
    <w:rsid w:val="0039361C"/>
    <w:rsid w:val="003A2DAD"/>
    <w:rsid w:val="003A2DD7"/>
    <w:rsid w:val="003A4892"/>
    <w:rsid w:val="003B4904"/>
    <w:rsid w:val="003B6AD3"/>
    <w:rsid w:val="003C329F"/>
    <w:rsid w:val="003E1896"/>
    <w:rsid w:val="003E2694"/>
    <w:rsid w:val="003E77C6"/>
    <w:rsid w:val="003F45AD"/>
    <w:rsid w:val="003F671C"/>
    <w:rsid w:val="00401DF3"/>
    <w:rsid w:val="00404FA2"/>
    <w:rsid w:val="00410C0B"/>
    <w:rsid w:val="004163E5"/>
    <w:rsid w:val="004173EC"/>
    <w:rsid w:val="00422D28"/>
    <w:rsid w:val="004230DF"/>
    <w:rsid w:val="004231B8"/>
    <w:rsid w:val="00431C05"/>
    <w:rsid w:val="00444D46"/>
    <w:rsid w:val="00445BA9"/>
    <w:rsid w:val="0045029F"/>
    <w:rsid w:val="00450ECC"/>
    <w:rsid w:val="00455DCE"/>
    <w:rsid w:val="00456E01"/>
    <w:rsid w:val="004642D2"/>
    <w:rsid w:val="00467F03"/>
    <w:rsid w:val="00480665"/>
    <w:rsid w:val="00480789"/>
    <w:rsid w:val="00491985"/>
    <w:rsid w:val="004966F9"/>
    <w:rsid w:val="004A1FE8"/>
    <w:rsid w:val="004A3B18"/>
    <w:rsid w:val="004B546B"/>
    <w:rsid w:val="004C26F4"/>
    <w:rsid w:val="004C7A84"/>
    <w:rsid w:val="004D143D"/>
    <w:rsid w:val="004D7C3D"/>
    <w:rsid w:val="004E6405"/>
    <w:rsid w:val="004F4068"/>
    <w:rsid w:val="004F777A"/>
    <w:rsid w:val="0050106F"/>
    <w:rsid w:val="00502115"/>
    <w:rsid w:val="005044B6"/>
    <w:rsid w:val="00506A96"/>
    <w:rsid w:val="005149CF"/>
    <w:rsid w:val="005222F8"/>
    <w:rsid w:val="00534C4C"/>
    <w:rsid w:val="0056385C"/>
    <w:rsid w:val="005702AB"/>
    <w:rsid w:val="00582578"/>
    <w:rsid w:val="00584E28"/>
    <w:rsid w:val="005A00B4"/>
    <w:rsid w:val="005A2D69"/>
    <w:rsid w:val="005A49CB"/>
    <w:rsid w:val="005A4AF9"/>
    <w:rsid w:val="005B262D"/>
    <w:rsid w:val="005C4AE5"/>
    <w:rsid w:val="005C6C5E"/>
    <w:rsid w:val="005D2C78"/>
    <w:rsid w:val="005D322F"/>
    <w:rsid w:val="005D47F9"/>
    <w:rsid w:val="005E40D2"/>
    <w:rsid w:val="005E7D96"/>
    <w:rsid w:val="00604588"/>
    <w:rsid w:val="00604620"/>
    <w:rsid w:val="00606537"/>
    <w:rsid w:val="0061444E"/>
    <w:rsid w:val="00615247"/>
    <w:rsid w:val="006222B8"/>
    <w:rsid w:val="0064536A"/>
    <w:rsid w:val="00645DEC"/>
    <w:rsid w:val="0065252A"/>
    <w:rsid w:val="00654C21"/>
    <w:rsid w:val="00656291"/>
    <w:rsid w:val="00666483"/>
    <w:rsid w:val="006779E2"/>
    <w:rsid w:val="00680DDA"/>
    <w:rsid w:val="00682DA0"/>
    <w:rsid w:val="00683B37"/>
    <w:rsid w:val="00684740"/>
    <w:rsid w:val="006A103F"/>
    <w:rsid w:val="006C6197"/>
    <w:rsid w:val="006D0C08"/>
    <w:rsid w:val="006D3518"/>
    <w:rsid w:val="006D3A6A"/>
    <w:rsid w:val="006D3C75"/>
    <w:rsid w:val="006D5361"/>
    <w:rsid w:val="006E0CE2"/>
    <w:rsid w:val="006E5156"/>
    <w:rsid w:val="006E5F0F"/>
    <w:rsid w:val="006F17CA"/>
    <w:rsid w:val="0071414D"/>
    <w:rsid w:val="00723A3B"/>
    <w:rsid w:val="00724C6B"/>
    <w:rsid w:val="007336D2"/>
    <w:rsid w:val="00740FC8"/>
    <w:rsid w:val="00741202"/>
    <w:rsid w:val="0075469E"/>
    <w:rsid w:val="007606E0"/>
    <w:rsid w:val="007663C6"/>
    <w:rsid w:val="00780A18"/>
    <w:rsid w:val="007879E4"/>
    <w:rsid w:val="0079759B"/>
    <w:rsid w:val="007A0C52"/>
    <w:rsid w:val="007A1130"/>
    <w:rsid w:val="007A585E"/>
    <w:rsid w:val="007B113D"/>
    <w:rsid w:val="007B5CD9"/>
    <w:rsid w:val="007C0605"/>
    <w:rsid w:val="007D0FB2"/>
    <w:rsid w:val="007D102A"/>
    <w:rsid w:val="007D2B57"/>
    <w:rsid w:val="007D3CB4"/>
    <w:rsid w:val="007D71CC"/>
    <w:rsid w:val="007E29F3"/>
    <w:rsid w:val="007E5960"/>
    <w:rsid w:val="007E6A36"/>
    <w:rsid w:val="007F166E"/>
    <w:rsid w:val="007F289B"/>
    <w:rsid w:val="007F36EF"/>
    <w:rsid w:val="007F383D"/>
    <w:rsid w:val="007F3BB6"/>
    <w:rsid w:val="007F419D"/>
    <w:rsid w:val="007F46C0"/>
    <w:rsid w:val="007F47F1"/>
    <w:rsid w:val="0080263C"/>
    <w:rsid w:val="00805C8C"/>
    <w:rsid w:val="00807FFA"/>
    <w:rsid w:val="008127CA"/>
    <w:rsid w:val="008130DD"/>
    <w:rsid w:val="008138A9"/>
    <w:rsid w:val="00815EF2"/>
    <w:rsid w:val="00821FCC"/>
    <w:rsid w:val="00825F5D"/>
    <w:rsid w:val="00830D9B"/>
    <w:rsid w:val="00834F00"/>
    <w:rsid w:val="00837232"/>
    <w:rsid w:val="00843078"/>
    <w:rsid w:val="0084479E"/>
    <w:rsid w:val="00852682"/>
    <w:rsid w:val="00854251"/>
    <w:rsid w:val="00860425"/>
    <w:rsid w:val="00862552"/>
    <w:rsid w:val="00863AB0"/>
    <w:rsid w:val="00865D82"/>
    <w:rsid w:val="00870619"/>
    <w:rsid w:val="00871103"/>
    <w:rsid w:val="0088397E"/>
    <w:rsid w:val="00887F4A"/>
    <w:rsid w:val="00890AB1"/>
    <w:rsid w:val="008944F3"/>
    <w:rsid w:val="00895E43"/>
    <w:rsid w:val="008A14BE"/>
    <w:rsid w:val="008A1E36"/>
    <w:rsid w:val="008B0550"/>
    <w:rsid w:val="008B09DB"/>
    <w:rsid w:val="008B249D"/>
    <w:rsid w:val="008C3113"/>
    <w:rsid w:val="008C401A"/>
    <w:rsid w:val="008C4BD5"/>
    <w:rsid w:val="008D6796"/>
    <w:rsid w:val="008E4369"/>
    <w:rsid w:val="008E7E0A"/>
    <w:rsid w:val="008F119C"/>
    <w:rsid w:val="009011E3"/>
    <w:rsid w:val="00902E28"/>
    <w:rsid w:val="00912876"/>
    <w:rsid w:val="00914378"/>
    <w:rsid w:val="009232FF"/>
    <w:rsid w:val="00927AF4"/>
    <w:rsid w:val="009546E4"/>
    <w:rsid w:val="0096178E"/>
    <w:rsid w:val="00964AA1"/>
    <w:rsid w:val="009650C7"/>
    <w:rsid w:val="00974305"/>
    <w:rsid w:val="00995515"/>
    <w:rsid w:val="009A61E9"/>
    <w:rsid w:val="009B29F7"/>
    <w:rsid w:val="009B349E"/>
    <w:rsid w:val="009B4652"/>
    <w:rsid w:val="009B7865"/>
    <w:rsid w:val="009C0472"/>
    <w:rsid w:val="009C3065"/>
    <w:rsid w:val="009E1A18"/>
    <w:rsid w:val="009E5779"/>
    <w:rsid w:val="00A07510"/>
    <w:rsid w:val="00A220BB"/>
    <w:rsid w:val="00A27B79"/>
    <w:rsid w:val="00A313C0"/>
    <w:rsid w:val="00A327A0"/>
    <w:rsid w:val="00A329C2"/>
    <w:rsid w:val="00A33A77"/>
    <w:rsid w:val="00A428C3"/>
    <w:rsid w:val="00A47066"/>
    <w:rsid w:val="00A6046B"/>
    <w:rsid w:val="00A646A0"/>
    <w:rsid w:val="00A70243"/>
    <w:rsid w:val="00A7552C"/>
    <w:rsid w:val="00A80EDB"/>
    <w:rsid w:val="00A8196E"/>
    <w:rsid w:val="00A8295E"/>
    <w:rsid w:val="00A85D37"/>
    <w:rsid w:val="00A96B09"/>
    <w:rsid w:val="00AA4B1E"/>
    <w:rsid w:val="00AB3F27"/>
    <w:rsid w:val="00AB6BAF"/>
    <w:rsid w:val="00AC413F"/>
    <w:rsid w:val="00AD72E0"/>
    <w:rsid w:val="00AE2D87"/>
    <w:rsid w:val="00AE36A9"/>
    <w:rsid w:val="00B04075"/>
    <w:rsid w:val="00B05115"/>
    <w:rsid w:val="00B05A2B"/>
    <w:rsid w:val="00B079E0"/>
    <w:rsid w:val="00B07ACE"/>
    <w:rsid w:val="00B07B70"/>
    <w:rsid w:val="00B12F06"/>
    <w:rsid w:val="00B174AA"/>
    <w:rsid w:val="00B2301B"/>
    <w:rsid w:val="00B34620"/>
    <w:rsid w:val="00B3661F"/>
    <w:rsid w:val="00B3775D"/>
    <w:rsid w:val="00B44C74"/>
    <w:rsid w:val="00B5784D"/>
    <w:rsid w:val="00B635C9"/>
    <w:rsid w:val="00B745C7"/>
    <w:rsid w:val="00B74935"/>
    <w:rsid w:val="00B75B6E"/>
    <w:rsid w:val="00B76960"/>
    <w:rsid w:val="00B8427C"/>
    <w:rsid w:val="00B902BF"/>
    <w:rsid w:val="00B92BAE"/>
    <w:rsid w:val="00B932DF"/>
    <w:rsid w:val="00BA2398"/>
    <w:rsid w:val="00BA41B3"/>
    <w:rsid w:val="00BB2297"/>
    <w:rsid w:val="00BB4F17"/>
    <w:rsid w:val="00BB5F4D"/>
    <w:rsid w:val="00BC10E5"/>
    <w:rsid w:val="00BC2C36"/>
    <w:rsid w:val="00BD2581"/>
    <w:rsid w:val="00BD5608"/>
    <w:rsid w:val="00BE3FC7"/>
    <w:rsid w:val="00BF1AAC"/>
    <w:rsid w:val="00BF41F9"/>
    <w:rsid w:val="00BF6597"/>
    <w:rsid w:val="00C07CA8"/>
    <w:rsid w:val="00C360EE"/>
    <w:rsid w:val="00C365AB"/>
    <w:rsid w:val="00C40719"/>
    <w:rsid w:val="00C408ED"/>
    <w:rsid w:val="00C57D9A"/>
    <w:rsid w:val="00C721B0"/>
    <w:rsid w:val="00C766C2"/>
    <w:rsid w:val="00C77C2B"/>
    <w:rsid w:val="00C81FAC"/>
    <w:rsid w:val="00C8221B"/>
    <w:rsid w:val="00C92AF2"/>
    <w:rsid w:val="00C92C68"/>
    <w:rsid w:val="00CA29DA"/>
    <w:rsid w:val="00CA53F5"/>
    <w:rsid w:val="00CB6D33"/>
    <w:rsid w:val="00CC07D0"/>
    <w:rsid w:val="00CC2751"/>
    <w:rsid w:val="00CC4048"/>
    <w:rsid w:val="00CD7BA6"/>
    <w:rsid w:val="00CE63ED"/>
    <w:rsid w:val="00CF1B70"/>
    <w:rsid w:val="00CF2000"/>
    <w:rsid w:val="00D03AC8"/>
    <w:rsid w:val="00D03BA3"/>
    <w:rsid w:val="00D2353B"/>
    <w:rsid w:val="00D25953"/>
    <w:rsid w:val="00D33EE6"/>
    <w:rsid w:val="00D35E79"/>
    <w:rsid w:val="00D42055"/>
    <w:rsid w:val="00D42D83"/>
    <w:rsid w:val="00D46B63"/>
    <w:rsid w:val="00D51D26"/>
    <w:rsid w:val="00D56991"/>
    <w:rsid w:val="00D576D5"/>
    <w:rsid w:val="00D62B39"/>
    <w:rsid w:val="00D65B7B"/>
    <w:rsid w:val="00D672B5"/>
    <w:rsid w:val="00D768F3"/>
    <w:rsid w:val="00D81138"/>
    <w:rsid w:val="00D95C6F"/>
    <w:rsid w:val="00DA146C"/>
    <w:rsid w:val="00DA6558"/>
    <w:rsid w:val="00DB2B02"/>
    <w:rsid w:val="00DB4190"/>
    <w:rsid w:val="00DB4C14"/>
    <w:rsid w:val="00DC2FAD"/>
    <w:rsid w:val="00DC362D"/>
    <w:rsid w:val="00DC4985"/>
    <w:rsid w:val="00DD196C"/>
    <w:rsid w:val="00DE15AD"/>
    <w:rsid w:val="00DE2061"/>
    <w:rsid w:val="00DE39E2"/>
    <w:rsid w:val="00DE6732"/>
    <w:rsid w:val="00DE76EC"/>
    <w:rsid w:val="00E010A6"/>
    <w:rsid w:val="00E025A1"/>
    <w:rsid w:val="00E12E66"/>
    <w:rsid w:val="00E14E14"/>
    <w:rsid w:val="00E15D27"/>
    <w:rsid w:val="00E209B9"/>
    <w:rsid w:val="00E27F74"/>
    <w:rsid w:val="00E33869"/>
    <w:rsid w:val="00E34A6A"/>
    <w:rsid w:val="00E474B4"/>
    <w:rsid w:val="00E507AD"/>
    <w:rsid w:val="00E5269A"/>
    <w:rsid w:val="00E55226"/>
    <w:rsid w:val="00E55925"/>
    <w:rsid w:val="00E6007C"/>
    <w:rsid w:val="00E6164C"/>
    <w:rsid w:val="00E70689"/>
    <w:rsid w:val="00E73057"/>
    <w:rsid w:val="00E744EF"/>
    <w:rsid w:val="00E834AB"/>
    <w:rsid w:val="00E84DAC"/>
    <w:rsid w:val="00EA32AF"/>
    <w:rsid w:val="00EA510B"/>
    <w:rsid w:val="00EA516E"/>
    <w:rsid w:val="00EB0702"/>
    <w:rsid w:val="00EB4ED4"/>
    <w:rsid w:val="00EC1BFD"/>
    <w:rsid w:val="00EC7E4D"/>
    <w:rsid w:val="00ED0983"/>
    <w:rsid w:val="00EE0198"/>
    <w:rsid w:val="00EF2A79"/>
    <w:rsid w:val="00F03868"/>
    <w:rsid w:val="00F0448D"/>
    <w:rsid w:val="00F1105D"/>
    <w:rsid w:val="00F145F5"/>
    <w:rsid w:val="00F320F1"/>
    <w:rsid w:val="00F350F0"/>
    <w:rsid w:val="00F50409"/>
    <w:rsid w:val="00F52D2C"/>
    <w:rsid w:val="00F56320"/>
    <w:rsid w:val="00F60FAD"/>
    <w:rsid w:val="00F713D8"/>
    <w:rsid w:val="00F720DD"/>
    <w:rsid w:val="00F72E88"/>
    <w:rsid w:val="00F75357"/>
    <w:rsid w:val="00F817AC"/>
    <w:rsid w:val="00FA39A8"/>
    <w:rsid w:val="00FC32DE"/>
    <w:rsid w:val="00FD30A4"/>
    <w:rsid w:val="00FD7AC1"/>
    <w:rsid w:val="00FE4C44"/>
    <w:rsid w:val="00FE6A24"/>
    <w:rsid w:val="00FF4C5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C200E"/>
  <w15:chartTrackingRefBased/>
  <w15:docId w15:val="{8B6DEDFC-4AF7-4C24-8F3C-A0244E018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B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B7B"/>
  </w:style>
  <w:style w:type="paragraph" w:styleId="Footer">
    <w:name w:val="footer"/>
    <w:basedOn w:val="Normal"/>
    <w:link w:val="FooterChar"/>
    <w:uiPriority w:val="99"/>
    <w:unhideWhenUsed/>
    <w:rsid w:val="00D65B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B7B"/>
  </w:style>
  <w:style w:type="table" w:styleId="TableGrid">
    <w:name w:val="Table Grid"/>
    <w:basedOn w:val="TableNormal"/>
    <w:uiPriority w:val="39"/>
    <w:rsid w:val="00256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77E31"/>
    <w:rPr>
      <w:color w:val="0563C1"/>
      <w:u w:val="single"/>
    </w:rPr>
  </w:style>
  <w:style w:type="character" w:styleId="UnresolvedMention">
    <w:name w:val="Unresolved Mention"/>
    <w:uiPriority w:val="99"/>
    <w:semiHidden/>
    <w:unhideWhenUsed/>
    <w:rsid w:val="00077E31"/>
    <w:rPr>
      <w:color w:val="605E5C"/>
      <w:shd w:val="clear" w:color="auto" w:fill="E1DFDD"/>
    </w:rPr>
  </w:style>
  <w:style w:type="paragraph" w:styleId="Title">
    <w:name w:val="Title"/>
    <w:basedOn w:val="Normal"/>
    <w:next w:val="Normal"/>
    <w:link w:val="TitleChar"/>
    <w:uiPriority w:val="10"/>
    <w:qFormat/>
    <w:rsid w:val="00B902BF"/>
    <w:pPr>
      <w:spacing w:before="120" w:after="120" w:line="276" w:lineRule="auto"/>
      <w:jc w:val="both"/>
    </w:pPr>
    <w:rPr>
      <w:rFonts w:eastAsia="Times New Roman"/>
      <w:sz w:val="32"/>
      <w:szCs w:val="32"/>
      <w:lang w:val="en-US" w:eastAsia="id-ID"/>
    </w:rPr>
  </w:style>
  <w:style w:type="character" w:customStyle="1" w:styleId="TitleChar">
    <w:name w:val="Title Char"/>
    <w:link w:val="Title"/>
    <w:uiPriority w:val="10"/>
    <w:rsid w:val="00B902BF"/>
    <w:rPr>
      <w:rFonts w:eastAsia="Times New Roman"/>
      <w:sz w:val="32"/>
      <w:szCs w:val="32"/>
      <w:lang w:val="en-US"/>
    </w:rPr>
  </w:style>
  <w:style w:type="paragraph" w:styleId="ListParagraph">
    <w:name w:val="List Paragraph"/>
    <w:basedOn w:val="Normal"/>
    <w:uiPriority w:val="34"/>
    <w:qFormat/>
    <w:rsid w:val="003F671C"/>
    <w:pPr>
      <w:ind w:left="720"/>
    </w:pPr>
  </w:style>
  <w:style w:type="character" w:styleId="Strong">
    <w:name w:val="Strong"/>
    <w:uiPriority w:val="22"/>
    <w:qFormat/>
    <w:rsid w:val="00E507AD"/>
    <w:rPr>
      <w:b/>
      <w:bCs/>
    </w:rPr>
  </w:style>
  <w:style w:type="character" w:customStyle="1" w:styleId="longtext">
    <w:name w:val="long_text"/>
    <w:basedOn w:val="DefaultParagraphFont"/>
    <w:rsid w:val="00582578"/>
  </w:style>
  <w:style w:type="paragraph" w:styleId="NormalWeb">
    <w:name w:val="Normal (Web)"/>
    <w:basedOn w:val="Normal"/>
    <w:unhideWhenUsed/>
    <w:rsid w:val="002A696E"/>
    <w:pPr>
      <w:spacing w:before="100" w:beforeAutospacing="1" w:after="100" w:afterAutospacing="1" w:line="240" w:lineRule="auto"/>
    </w:pPr>
    <w:rPr>
      <w:rFonts w:eastAsia="Times New Roman"/>
      <w:lang w:val="en-US"/>
    </w:rPr>
  </w:style>
  <w:style w:type="character" w:styleId="Emphasis">
    <w:name w:val="Emphasis"/>
    <w:uiPriority w:val="20"/>
    <w:qFormat/>
    <w:rsid w:val="00682DA0"/>
    <w:rPr>
      <w:i/>
      <w:iCs/>
    </w:rPr>
  </w:style>
  <w:style w:type="paragraph" w:customStyle="1" w:styleId="RESTIBodyText">
    <w:name w:val="RESTI_BodyText"/>
    <w:basedOn w:val="BodyText"/>
    <w:rsid w:val="00D03AC8"/>
    <w:pPr>
      <w:spacing w:line="240" w:lineRule="auto"/>
    </w:pPr>
    <w:rPr>
      <w:rFonts w:eastAsia="MS Mincho"/>
      <w:sz w:val="20"/>
      <w:lang w:val="en-US" w:eastAsia="ja-JP"/>
    </w:rPr>
  </w:style>
  <w:style w:type="paragraph" w:styleId="BodyText">
    <w:name w:val="Body Text"/>
    <w:basedOn w:val="Normal"/>
    <w:link w:val="BodyTextChar"/>
    <w:uiPriority w:val="99"/>
    <w:semiHidden/>
    <w:unhideWhenUsed/>
    <w:rsid w:val="00D03AC8"/>
    <w:pPr>
      <w:spacing w:after="120"/>
    </w:pPr>
  </w:style>
  <w:style w:type="character" w:customStyle="1" w:styleId="BodyTextChar">
    <w:name w:val="Body Text Char"/>
    <w:link w:val="BodyText"/>
    <w:uiPriority w:val="99"/>
    <w:semiHidden/>
    <w:rsid w:val="00D03AC8"/>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459903">
      <w:bodyDiv w:val="1"/>
      <w:marLeft w:val="0"/>
      <w:marRight w:val="0"/>
      <w:marTop w:val="0"/>
      <w:marBottom w:val="0"/>
      <w:divBdr>
        <w:top w:val="none" w:sz="0" w:space="0" w:color="auto"/>
        <w:left w:val="none" w:sz="0" w:space="0" w:color="auto"/>
        <w:bottom w:val="none" w:sz="0" w:space="0" w:color="auto"/>
        <w:right w:val="none" w:sz="0" w:space="0" w:color="auto"/>
      </w:divBdr>
    </w:div>
    <w:div w:id="68956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hdphoto" Target="media/hdphoto1.wdp"/><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jpeg"/></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jurnal.yarukom.com/index.php/OursLogic/index"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KUMEN\DOKUMEN%20YARUKOM\OursLogic\Template%20OursLogic%20i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8DA51-2486-4CA7-A803-E088C3347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OursLogic id</Template>
  <TotalTime>0</TotalTime>
  <Pages>6</Pages>
  <Words>7737</Words>
  <Characters>44106</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51740</CharactersWithSpaces>
  <SharedDoc>false</SharedDoc>
  <HLinks>
    <vt:vector size="18" baseType="variant">
      <vt:variant>
        <vt:i4>1376348</vt:i4>
      </vt:variant>
      <vt:variant>
        <vt:i4>12</vt:i4>
      </vt:variant>
      <vt:variant>
        <vt:i4>0</vt:i4>
      </vt:variant>
      <vt:variant>
        <vt:i4>5</vt:i4>
      </vt:variant>
      <vt:variant>
        <vt:lpwstr>https://ejurnal.yarukom.com/index.php/OursLogic/index</vt:lpwstr>
      </vt:variant>
      <vt:variant>
        <vt:lpwstr/>
      </vt:variant>
      <vt:variant>
        <vt:i4>5308424</vt:i4>
      </vt:variant>
      <vt:variant>
        <vt:i4>9</vt:i4>
      </vt:variant>
      <vt:variant>
        <vt:i4>0</vt:i4>
      </vt:variant>
      <vt:variant>
        <vt:i4>5</vt:i4>
      </vt:variant>
      <vt:variant>
        <vt:lpwstr>https://creativecommons.org/licenses/by/4.0/</vt:lpwstr>
      </vt:variant>
      <vt:variant>
        <vt:lpwstr/>
      </vt:variant>
      <vt:variant>
        <vt:i4>5308424</vt:i4>
      </vt:variant>
      <vt:variant>
        <vt:i4>3</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Musliiadi KH, S.Kom., M.Kom</cp:lastModifiedBy>
  <cp:revision>2</cp:revision>
  <cp:lastPrinted>2025-04-27T14:03:00Z</cp:lastPrinted>
  <dcterms:created xsi:type="dcterms:W3CDTF">2025-10-21T02:18:00Z</dcterms:created>
  <dcterms:modified xsi:type="dcterms:W3CDTF">2025-10-21T02:18:00Z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d6506d7e-a97c-36ba-a905-6362ad047e04</vt:lpwstr>
  </property>
  <property fmtid="{D5CDD505-2E9C-101B-9397-08002B2CF9AE}" pid="24" name="Mendeley Citation Style_1">
    <vt:lpwstr>http://www.zotero.org/styles/ieee</vt:lpwstr>
  </property>
</Properties>
</file>