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77952" w14:textId="328787AC" w:rsidR="00344C48" w:rsidRPr="00DB7C19" w:rsidRDefault="00344C48" w:rsidP="00DB7C19">
      <w:pPr>
        <w:pStyle w:val="Title"/>
        <w:spacing w:before="0"/>
        <w:rPr>
          <w:bCs/>
        </w:rPr>
      </w:pPr>
      <w:r w:rsidRPr="00344C48">
        <w:rPr>
          <w:bCs/>
        </w:rPr>
        <w:t xml:space="preserve">Penerapan Teknologi </w:t>
      </w:r>
      <w:r w:rsidR="00C74D76" w:rsidRPr="00C74D76">
        <w:rPr>
          <w:bCs/>
          <w:i/>
          <w:iCs/>
        </w:rPr>
        <w:t>Projection mapping</w:t>
      </w:r>
      <w:r w:rsidRPr="00344C48">
        <w:rPr>
          <w:bCs/>
        </w:rPr>
        <w:t xml:space="preserve"> </w:t>
      </w:r>
      <w:r w:rsidR="00B17294">
        <w:rPr>
          <w:bCs/>
        </w:rPr>
        <w:t>U</w:t>
      </w:r>
      <w:r w:rsidRPr="00344C48">
        <w:rPr>
          <w:bCs/>
        </w:rPr>
        <w:t xml:space="preserve">ntuk Representasi Visual Surealis </w:t>
      </w:r>
      <w:r w:rsidR="00B17294">
        <w:rPr>
          <w:bCs/>
        </w:rPr>
        <w:t>P</w:t>
      </w:r>
      <w:r w:rsidRPr="00344C48">
        <w:rPr>
          <w:bCs/>
        </w:rPr>
        <w:t>ada Desain Panggung Pertunjukan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236"/>
        <w:gridCol w:w="6220"/>
      </w:tblGrid>
      <w:tr w:rsidR="008A1E36" w14:paraId="0EF2E62F" w14:textId="77777777" w:rsidTr="723C1F11">
        <w:tc>
          <w:tcPr>
            <w:tcW w:w="3344" w:type="dxa"/>
            <w:tcBorders>
              <w:left w:val="nil"/>
              <w:right w:val="nil"/>
            </w:tcBorders>
            <w:vAlign w:val="bottom"/>
          </w:tcPr>
          <w:p w14:paraId="5D1F898B"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tcPr>
          <w:p w14:paraId="1DEC7848" w14:textId="77777777" w:rsidR="008A1E36" w:rsidRDefault="008A1E36" w:rsidP="00B902BF">
            <w:pPr>
              <w:rPr>
                <w:iCs/>
              </w:rPr>
            </w:pPr>
          </w:p>
        </w:tc>
        <w:tc>
          <w:tcPr>
            <w:tcW w:w="6274" w:type="dxa"/>
            <w:tcBorders>
              <w:left w:val="nil"/>
              <w:right w:val="nil"/>
            </w:tcBorders>
            <w:vAlign w:val="bottom"/>
          </w:tcPr>
          <w:p w14:paraId="13CF3362" w14:textId="77777777" w:rsidR="008A1E36" w:rsidRPr="002E5944" w:rsidRDefault="008A1E36">
            <w:pPr>
              <w:spacing w:before="160" w:after="120"/>
              <w:rPr>
                <w:b/>
                <w:bCs/>
                <w:iCs/>
                <w:lang w:val="en-US"/>
              </w:rPr>
            </w:pPr>
            <w:r w:rsidRPr="002E5944">
              <w:rPr>
                <w:b/>
                <w:bCs/>
                <w:smallCaps/>
                <w:sz w:val="20"/>
                <w:szCs w:val="20"/>
              </w:rPr>
              <w:t>Abstract</w:t>
            </w:r>
          </w:p>
        </w:tc>
      </w:tr>
      <w:tr w:rsidR="008A1E36" w14:paraId="0BE91C2C" w14:textId="77777777" w:rsidTr="723C1F11">
        <w:tc>
          <w:tcPr>
            <w:tcW w:w="3344" w:type="dxa"/>
            <w:tcBorders>
              <w:left w:val="nil"/>
              <w:bottom w:val="nil"/>
              <w:right w:val="nil"/>
            </w:tcBorders>
          </w:tcPr>
          <w:p w14:paraId="177559AA" w14:textId="77777777" w:rsidR="008A1E36" w:rsidRDefault="008A1E36">
            <w:pPr>
              <w:spacing w:after="0"/>
              <w:rPr>
                <w:sz w:val="20"/>
                <w:szCs w:val="20"/>
              </w:rPr>
            </w:pPr>
            <w:r>
              <w:rPr>
                <w:sz w:val="20"/>
                <w:szCs w:val="20"/>
              </w:rPr>
              <w:t xml:space="preserve">Accepted by the Editor: </w:t>
            </w:r>
          </w:p>
          <w:p w14:paraId="0BFD9844" w14:textId="77777777" w:rsidR="008A1E36" w:rsidRDefault="008A1E36">
            <w:pPr>
              <w:spacing w:after="0"/>
              <w:rPr>
                <w:sz w:val="20"/>
                <w:szCs w:val="20"/>
              </w:rPr>
            </w:pPr>
            <w:r>
              <w:rPr>
                <w:sz w:val="20"/>
                <w:szCs w:val="20"/>
              </w:rPr>
              <w:t xml:space="preserve">Final Revision: </w:t>
            </w:r>
          </w:p>
          <w:p w14:paraId="1AC72373" w14:textId="77777777" w:rsidR="008A1E36" w:rsidRDefault="008A1E36">
            <w:pPr>
              <w:spacing w:after="0"/>
              <w:rPr>
                <w:iCs/>
              </w:rPr>
            </w:pPr>
            <w:r>
              <w:rPr>
                <w:sz w:val="20"/>
                <w:szCs w:val="20"/>
              </w:rPr>
              <w:t xml:space="preserve">Published Online: </w:t>
            </w:r>
          </w:p>
        </w:tc>
        <w:tc>
          <w:tcPr>
            <w:tcW w:w="236" w:type="dxa"/>
            <w:vMerge/>
          </w:tcPr>
          <w:p w14:paraId="64A7B5D6" w14:textId="77777777" w:rsidR="008A1E36" w:rsidRDefault="008A1E36" w:rsidP="00091DC5">
            <w:pPr>
              <w:rPr>
                <w:iCs/>
              </w:rPr>
            </w:pPr>
          </w:p>
        </w:tc>
        <w:tc>
          <w:tcPr>
            <w:tcW w:w="6274" w:type="dxa"/>
            <w:vMerge w:val="restart"/>
            <w:tcBorders>
              <w:left w:val="nil"/>
              <w:right w:val="nil"/>
            </w:tcBorders>
          </w:tcPr>
          <w:p w14:paraId="10F7C263" w14:textId="41EF5D22" w:rsidR="00D42D83" w:rsidRPr="008E2C0E" w:rsidRDefault="008E2C0E" w:rsidP="723C1F11">
            <w:pPr>
              <w:spacing w:after="0" w:line="240" w:lineRule="auto"/>
              <w:jc w:val="both"/>
              <w:rPr>
                <w:sz w:val="20"/>
                <w:szCs w:val="20"/>
              </w:rPr>
            </w:pPr>
            <w:r w:rsidRPr="008E2C0E">
              <w:rPr>
                <w:sz w:val="20"/>
                <w:szCs w:val="20"/>
              </w:rPr>
              <w:t xml:space="preserve">Perkembangan teknologi digital telah mengubah secara signifikan cara manusia menciptakan dan mengapresiasi seni, khususnya dalam konteks seni pertunjukan yang kini menuntut bentuk visual lebih interaktif, simbolik, dan imersif. Salah satu inovasi yang berperan penting dalam transformasi ini adalah </w:t>
            </w:r>
            <w:r w:rsidR="00C74D76" w:rsidRPr="00C74D76">
              <w:rPr>
                <w:i/>
                <w:iCs/>
                <w:sz w:val="20"/>
                <w:szCs w:val="20"/>
              </w:rPr>
              <w:t>projection mapping</w:t>
            </w:r>
            <w:r w:rsidRPr="008E2C0E">
              <w:rPr>
                <w:sz w:val="20"/>
                <w:szCs w:val="20"/>
              </w:rPr>
              <w:t xml:space="preserve">, yaitu teknik pemetaan cahaya atau video pada permukaan tiga dimensi untuk menciptakan ilusi visual yang dinamis dan kontekstual. Berbagai penelitian sebelumnya menunjukkan bahwa </w:t>
            </w:r>
            <w:r w:rsidR="00901A45" w:rsidRPr="00901A45">
              <w:rPr>
                <w:i/>
                <w:iCs/>
                <w:sz w:val="20"/>
                <w:szCs w:val="20"/>
              </w:rPr>
              <w:t>video mapping</w:t>
            </w:r>
            <w:r w:rsidRPr="008E2C0E">
              <w:rPr>
                <w:sz w:val="20"/>
                <w:szCs w:val="20"/>
              </w:rPr>
              <w:t xml:space="preserve"> mampu memperkaya bahasa visual, memperkuat nilai simbolik, dan meningkatkan keterlibatan penonton dalam pertunjukan. Namun, penerapan teknologi ini dalam konteks representasi visual bergaya surealis pada desain panggung masih jarang dikaji, padahal gaya surealis memiliki potensi besar dalam menghadirkan pengalaman estetis yang melampaui realitas fisik.</w:t>
            </w:r>
            <w:r w:rsidR="00AD19CB">
              <w:rPr>
                <w:sz w:val="20"/>
                <w:szCs w:val="20"/>
              </w:rPr>
              <w:t xml:space="preserve"> </w:t>
            </w:r>
            <w:r w:rsidRPr="008E2C0E">
              <w:rPr>
                <w:sz w:val="20"/>
                <w:szCs w:val="20"/>
              </w:rPr>
              <w:t xml:space="preserve">Penelitian ini bertujuan mengkaji dan mengimplementasikan teknologi </w:t>
            </w:r>
            <w:r w:rsidR="00C74D76" w:rsidRPr="00C74D76">
              <w:rPr>
                <w:i/>
                <w:iCs/>
                <w:sz w:val="20"/>
                <w:szCs w:val="20"/>
              </w:rPr>
              <w:t>projection mapping</w:t>
            </w:r>
            <w:r w:rsidRPr="008E2C0E">
              <w:rPr>
                <w:sz w:val="20"/>
                <w:szCs w:val="20"/>
              </w:rPr>
              <w:t xml:space="preserve"> sebagai medium ekspresi artistik dalam mewujudkan representasi visual surealis pada desain panggung pertunjukan. Metode yang digunakan adalah </w:t>
            </w:r>
            <w:r w:rsidRPr="008E2C0E">
              <w:rPr>
                <w:i/>
                <w:iCs/>
                <w:sz w:val="20"/>
                <w:szCs w:val="20"/>
              </w:rPr>
              <w:t>Multimedia Development Life Cycle</w:t>
            </w:r>
            <w:r w:rsidRPr="008E2C0E">
              <w:rPr>
                <w:sz w:val="20"/>
                <w:szCs w:val="20"/>
              </w:rPr>
              <w:t xml:space="preserve"> (MDLC) yang meliputi enam tahapan: concept, design, material collecting, assembly, testing, dan distribution. Data diperoleh melalui studi literatur, observasi, serta evaluasi teknis dan artistik dari hasil implementasi pada maket panggung berskala kecil.</w:t>
            </w:r>
            <w:r w:rsidR="00AD19CB">
              <w:rPr>
                <w:sz w:val="20"/>
                <w:szCs w:val="20"/>
              </w:rPr>
              <w:t xml:space="preserve"> </w:t>
            </w:r>
            <w:r w:rsidRPr="008E2C0E">
              <w:rPr>
                <w:sz w:val="20"/>
                <w:szCs w:val="20"/>
              </w:rPr>
              <w:t xml:space="preserve">Hasil penelitian menunjukkan bahwa penerapan </w:t>
            </w:r>
            <w:r w:rsidR="00C74D76" w:rsidRPr="00C74D76">
              <w:rPr>
                <w:i/>
                <w:iCs/>
                <w:sz w:val="20"/>
                <w:szCs w:val="20"/>
              </w:rPr>
              <w:t>projection mapping</w:t>
            </w:r>
            <w:r w:rsidRPr="008E2C0E">
              <w:rPr>
                <w:sz w:val="20"/>
                <w:szCs w:val="20"/>
              </w:rPr>
              <w:t xml:space="preserve"> dengan pendekatan estetika surealis mampu menciptakan visual yang simbolik, kontekstual, dan mendukung narasi pertunjukan secara dramaturgis. Pengujian teknis memperlihatkan tingkat akurasi tinggi pada pemetaan visual serta sinkronisasi yang baik antara cahaya, musik, dan gerak panggung. Secara keseluruhan, penelitian ini membuktikan bahwa integrasi teknologi </w:t>
            </w:r>
            <w:r w:rsidR="00C74D76" w:rsidRPr="00C74D76">
              <w:rPr>
                <w:i/>
                <w:iCs/>
                <w:sz w:val="20"/>
                <w:szCs w:val="20"/>
              </w:rPr>
              <w:t>projection mapping</w:t>
            </w:r>
            <w:r w:rsidRPr="008E2C0E">
              <w:rPr>
                <w:sz w:val="20"/>
                <w:szCs w:val="20"/>
              </w:rPr>
              <w:t xml:space="preserve"> dalam desain panggung dapat memperkaya bahasa visual, memperkuat daya imajinatif pertunjukan, serta membuka peluang baru bagi pengembangan seni pertunjukan digital di masa depan</w:t>
            </w:r>
            <w:r w:rsidR="2DA1BEAF" w:rsidRPr="008E2C0E">
              <w:rPr>
                <w:sz w:val="20"/>
                <w:szCs w:val="20"/>
              </w:rPr>
              <w:t>.</w:t>
            </w:r>
          </w:p>
        </w:tc>
      </w:tr>
      <w:tr w:rsidR="008A1E36" w14:paraId="63E834B8" w14:textId="77777777" w:rsidTr="723C1F11">
        <w:tc>
          <w:tcPr>
            <w:tcW w:w="3344" w:type="dxa"/>
            <w:tcBorders>
              <w:top w:val="nil"/>
              <w:left w:val="nil"/>
              <w:right w:val="nil"/>
            </w:tcBorders>
          </w:tcPr>
          <w:p w14:paraId="08EA6D0C" w14:textId="77777777" w:rsidR="008A1E36" w:rsidRDefault="008A1E36">
            <w:pPr>
              <w:spacing w:before="160" w:after="120"/>
              <w:rPr>
                <w:smallCaps/>
                <w:sz w:val="20"/>
                <w:szCs w:val="20"/>
              </w:rPr>
            </w:pPr>
            <w:r>
              <w:rPr>
                <w:smallCaps/>
                <w:sz w:val="20"/>
                <w:szCs w:val="20"/>
              </w:rPr>
              <w:t>Keywords</w:t>
            </w:r>
          </w:p>
        </w:tc>
        <w:tc>
          <w:tcPr>
            <w:tcW w:w="236" w:type="dxa"/>
            <w:vMerge/>
          </w:tcPr>
          <w:p w14:paraId="24662D84" w14:textId="77777777" w:rsidR="008A1E36" w:rsidRDefault="008A1E36" w:rsidP="00091DC5">
            <w:pPr>
              <w:rPr>
                <w:iCs/>
              </w:rPr>
            </w:pPr>
          </w:p>
        </w:tc>
        <w:tc>
          <w:tcPr>
            <w:tcW w:w="6274" w:type="dxa"/>
            <w:vMerge/>
          </w:tcPr>
          <w:p w14:paraId="7EECF7B7" w14:textId="77777777" w:rsidR="008A1E36" w:rsidRDefault="008A1E36" w:rsidP="00091DC5">
            <w:pPr>
              <w:rPr>
                <w:iCs/>
              </w:rPr>
            </w:pPr>
          </w:p>
        </w:tc>
      </w:tr>
      <w:tr w:rsidR="008A1E36" w14:paraId="52D2CFFA" w14:textId="77777777" w:rsidTr="723C1F11">
        <w:tc>
          <w:tcPr>
            <w:tcW w:w="3344" w:type="dxa"/>
            <w:tcBorders>
              <w:left w:val="nil"/>
              <w:bottom w:val="nil"/>
              <w:right w:val="nil"/>
            </w:tcBorders>
          </w:tcPr>
          <w:p w14:paraId="5E3B5FD1" w14:textId="7A7A1455" w:rsidR="008A1E36" w:rsidRPr="00F37920" w:rsidRDefault="00D933DB" w:rsidP="00D933DB">
            <w:pPr>
              <w:spacing w:after="0"/>
              <w:rPr>
                <w:i/>
                <w:iCs/>
                <w:sz w:val="20"/>
                <w:szCs w:val="20"/>
                <w:lang w:val="en-ID"/>
              </w:rPr>
            </w:pPr>
            <w:r w:rsidRPr="00D933DB">
              <w:rPr>
                <w:color w:val="000000" w:themeColor="text1"/>
                <w:sz w:val="20"/>
                <w:szCs w:val="20"/>
                <w:lang w:val="en-ID"/>
              </w:rPr>
              <w:t xml:space="preserve">desain panggung; dramaturgi visual; estetika surealis; </w:t>
            </w:r>
            <w:r w:rsidR="00C74D76" w:rsidRPr="00C74D76">
              <w:rPr>
                <w:i/>
                <w:iCs/>
                <w:color w:val="000000" w:themeColor="text1"/>
                <w:sz w:val="20"/>
                <w:szCs w:val="20"/>
                <w:lang w:val="en-ID"/>
              </w:rPr>
              <w:t>projection mapping</w:t>
            </w:r>
            <w:r w:rsidRPr="00D933DB">
              <w:rPr>
                <w:color w:val="000000" w:themeColor="text1"/>
                <w:sz w:val="20"/>
                <w:szCs w:val="20"/>
                <w:lang w:val="en-ID"/>
              </w:rPr>
              <w:t>; seni pertunjukan</w:t>
            </w:r>
          </w:p>
        </w:tc>
        <w:tc>
          <w:tcPr>
            <w:tcW w:w="236" w:type="dxa"/>
            <w:vMerge/>
          </w:tcPr>
          <w:p w14:paraId="26D7C120" w14:textId="77777777" w:rsidR="008A1E36" w:rsidRDefault="008A1E36" w:rsidP="00091DC5">
            <w:pPr>
              <w:rPr>
                <w:iCs/>
              </w:rPr>
            </w:pPr>
          </w:p>
        </w:tc>
        <w:tc>
          <w:tcPr>
            <w:tcW w:w="6274" w:type="dxa"/>
            <w:vMerge/>
          </w:tcPr>
          <w:p w14:paraId="3E18A731" w14:textId="77777777" w:rsidR="008A1E36" w:rsidRDefault="008A1E36" w:rsidP="00091DC5">
            <w:pPr>
              <w:rPr>
                <w:iCs/>
              </w:rPr>
            </w:pPr>
          </w:p>
        </w:tc>
      </w:tr>
      <w:tr w:rsidR="008A1E36" w14:paraId="7B923F3A" w14:textId="77777777" w:rsidTr="723C1F11">
        <w:tc>
          <w:tcPr>
            <w:tcW w:w="3344" w:type="dxa"/>
            <w:tcBorders>
              <w:top w:val="nil"/>
              <w:left w:val="nil"/>
              <w:right w:val="nil"/>
            </w:tcBorders>
          </w:tcPr>
          <w:p w14:paraId="7C81871A" w14:textId="77777777" w:rsidR="008A1E36" w:rsidRDefault="008A1E36">
            <w:pPr>
              <w:spacing w:before="160" w:after="120"/>
              <w:rPr>
                <w:iCs/>
              </w:rPr>
            </w:pPr>
            <w:r>
              <w:rPr>
                <w:smallCaps/>
                <w:sz w:val="20"/>
                <w:szCs w:val="20"/>
              </w:rPr>
              <w:t>Correspondence*</w:t>
            </w:r>
          </w:p>
        </w:tc>
        <w:tc>
          <w:tcPr>
            <w:tcW w:w="236" w:type="dxa"/>
            <w:vMerge/>
          </w:tcPr>
          <w:p w14:paraId="1028F61F" w14:textId="77777777" w:rsidR="008A1E36" w:rsidRDefault="008A1E36" w:rsidP="00091DC5">
            <w:pPr>
              <w:rPr>
                <w:iCs/>
              </w:rPr>
            </w:pPr>
          </w:p>
        </w:tc>
        <w:tc>
          <w:tcPr>
            <w:tcW w:w="6274" w:type="dxa"/>
            <w:vMerge/>
          </w:tcPr>
          <w:p w14:paraId="0E76B88A" w14:textId="77777777" w:rsidR="008A1E36" w:rsidRDefault="008A1E36" w:rsidP="00091DC5">
            <w:pPr>
              <w:rPr>
                <w:iCs/>
              </w:rPr>
            </w:pPr>
          </w:p>
        </w:tc>
      </w:tr>
      <w:tr w:rsidR="008A1E36" w14:paraId="58C89D9F" w14:textId="77777777" w:rsidTr="723C1F11">
        <w:tc>
          <w:tcPr>
            <w:tcW w:w="3344" w:type="dxa"/>
            <w:tcBorders>
              <w:left w:val="nil"/>
              <w:right w:val="nil"/>
            </w:tcBorders>
          </w:tcPr>
          <w:p w14:paraId="34907DA5" w14:textId="4D51B57B" w:rsidR="008A1E36" w:rsidRDefault="008A1E36" w:rsidP="00091DC5">
            <w:pPr>
              <w:rPr>
                <w:iCs/>
              </w:rPr>
            </w:pPr>
            <w:r>
              <w:rPr>
                <w:sz w:val="20"/>
                <w:szCs w:val="20"/>
              </w:rPr>
              <w:t xml:space="preserve">E-mail: </w:t>
            </w:r>
          </w:p>
        </w:tc>
        <w:tc>
          <w:tcPr>
            <w:tcW w:w="236" w:type="dxa"/>
            <w:vMerge/>
          </w:tcPr>
          <w:p w14:paraId="2630FA3C" w14:textId="77777777" w:rsidR="008A1E36" w:rsidRDefault="008A1E36" w:rsidP="00091DC5">
            <w:pPr>
              <w:rPr>
                <w:iCs/>
              </w:rPr>
            </w:pPr>
          </w:p>
        </w:tc>
        <w:tc>
          <w:tcPr>
            <w:tcW w:w="6274" w:type="dxa"/>
            <w:vMerge/>
          </w:tcPr>
          <w:p w14:paraId="3FFC9ABA" w14:textId="77777777" w:rsidR="008A1E36" w:rsidRDefault="008A1E36" w:rsidP="00091DC5">
            <w:pPr>
              <w:rPr>
                <w:iCs/>
              </w:rPr>
            </w:pPr>
          </w:p>
        </w:tc>
      </w:tr>
    </w:tbl>
    <w:p w14:paraId="2353C49D" w14:textId="77777777" w:rsidR="005149CF" w:rsidRPr="002032F5" w:rsidRDefault="005149CF" w:rsidP="00B902BF">
      <w:pPr>
        <w:rPr>
          <w:iCs/>
          <w:sz w:val="22"/>
          <w:szCs w:val="22"/>
        </w:rPr>
      </w:pPr>
    </w:p>
    <w:p w14:paraId="5FAA8B6E" w14:textId="77777777" w:rsidR="004F777A" w:rsidRDefault="004F777A" w:rsidP="00B902BF">
      <w:pPr>
        <w:rPr>
          <w:iCs/>
        </w:rPr>
        <w:sectPr w:rsidR="004F777A"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2CB3F758" w14:textId="143810C5" w:rsidR="00F817AC" w:rsidRPr="00360632" w:rsidRDefault="00960935" w:rsidP="00960935">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t>Introduction</w:t>
      </w:r>
    </w:p>
    <w:p w14:paraId="0F24B287" w14:textId="7980321E" w:rsidR="00360632" w:rsidRDefault="00360632" w:rsidP="0079566E">
      <w:pPr>
        <w:pBdr>
          <w:top w:val="nil"/>
          <w:left w:val="nil"/>
          <w:bottom w:val="nil"/>
          <w:right w:val="nil"/>
          <w:between w:val="nil"/>
        </w:pBdr>
        <w:spacing w:after="120" w:line="240" w:lineRule="auto"/>
        <w:ind w:firstLine="426"/>
        <w:jc w:val="both"/>
        <w:rPr>
          <w:color w:val="000000"/>
          <w:sz w:val="22"/>
          <w:szCs w:val="22"/>
        </w:rPr>
      </w:pPr>
      <w:r w:rsidRPr="0079566E">
        <w:rPr>
          <w:color w:val="000000"/>
          <w:sz w:val="22"/>
          <w:szCs w:val="22"/>
        </w:rPr>
        <w:t xml:space="preserve">Perkembangan teknologi telah membawa perubahan signifikan dalam cara manusia menciptakan dan menikmati seni. Dalam konteks seni pertunjukan, kemajuan teknologi memengaruhi tidak hanya aspek produksi, tetapi juga bahasa visual, struktur dramaturgi, dan bentuk komunikasi antara pertunjukan dan audiens. Salah satu inovasi yang menarik perhatian adalah </w:t>
      </w:r>
      <w:r w:rsidR="00C74D76" w:rsidRPr="00C74D76">
        <w:rPr>
          <w:i/>
          <w:iCs/>
          <w:color w:val="000000"/>
          <w:sz w:val="22"/>
          <w:szCs w:val="22"/>
        </w:rPr>
        <w:t>projection mapping</w:t>
      </w:r>
      <w:r w:rsidRPr="0079566E">
        <w:rPr>
          <w:color w:val="000000"/>
          <w:sz w:val="22"/>
          <w:szCs w:val="22"/>
        </w:rPr>
        <w:t xml:space="preserve">, </w:t>
      </w:r>
      <w:r w:rsidR="00E81290">
        <w:rPr>
          <w:color w:val="000000"/>
          <w:sz w:val="22"/>
          <w:szCs w:val="22"/>
        </w:rPr>
        <w:t>yaitu</w:t>
      </w:r>
      <w:r w:rsidRPr="0079566E">
        <w:rPr>
          <w:color w:val="000000"/>
          <w:sz w:val="22"/>
          <w:szCs w:val="22"/>
        </w:rPr>
        <w:t xml:space="preserve"> teknik pemetaan cahaya atau video ke permukaan tiga dimensi untuk menciptakan ilusi visual yang dinamis dan kontekstual.</w:t>
      </w:r>
      <w:r w:rsidR="00E81290">
        <w:rPr>
          <w:color w:val="000000"/>
          <w:sz w:val="22"/>
          <w:szCs w:val="22"/>
        </w:rPr>
        <w:t xml:space="preserve"> </w:t>
      </w:r>
      <w:r w:rsidR="00E81290" w:rsidRPr="00E81290">
        <w:rPr>
          <w:color w:val="000000"/>
          <w:sz w:val="22"/>
          <w:szCs w:val="22"/>
        </w:rPr>
        <w:t xml:space="preserve">Teknologi ini memungkinkan penciptaan ruang pertunjukan yang tidak hanya </w:t>
      </w:r>
      <w:r w:rsidR="00E81290" w:rsidRPr="00E81290">
        <w:rPr>
          <w:color w:val="000000"/>
          <w:sz w:val="22"/>
          <w:szCs w:val="22"/>
        </w:rPr>
        <w:t>bersifat dekoratif, tetapi juga dramaturgis, karena mampu memperkuat suasana, simbolisme, dan alur naratif</w:t>
      </w:r>
      <w:r w:rsidR="00015F9F">
        <w:rPr>
          <w:color w:val="000000"/>
          <w:sz w:val="22"/>
          <w:szCs w:val="22"/>
        </w:rPr>
        <w:t xml:space="preserve"> </w:t>
      </w:r>
      <w:r w:rsidR="00015F9F">
        <w:rPr>
          <w:color w:val="000000"/>
          <w:sz w:val="22"/>
          <w:szCs w:val="22"/>
        </w:rPr>
        <w:fldChar w:fldCharType="begin" w:fldLock="1"/>
      </w:r>
      <w:r w:rsidR="00015F9F">
        <w:rPr>
          <w:color w:val="000000"/>
          <w:sz w:val="22"/>
          <w:szCs w:val="22"/>
        </w:rPr>
        <w:instrText>ADDIN CSL_CITATION {"citationItems":[{"id":"ITEM-1","itemData":{"author":[{"dropping-particle":"","family":"Sya’bandyah","given":"Fitri","non-dropping-particle":"","parse-names":false,"suffix":""},{"dropping-particle":"","family":"Putri","given":"Winnar I.","non-dropping-particle":"","parse-names":false,"suffix":""}],"container-title":"JURNAL ELEKTRO &amp; INFORMATIKA SWADHARMA (JEIS)","id":"ITEM-1","issued":{"date-parts":[["2023"]]},"page":"18-21","title":"Aplikasi Berbasis Android Sebagai Pengembangan Edukasi Mengenal Lagu Dan Alat Musik Daerah Jawa Barat Dalam Bentuk Permainan","type":"article-journal","volume":"03"},"uris":["http://www.mendeley.com/documents/?uuid=a4fab887-1380-4876-b193-795b31b33811"]}],"mendeley":{"formattedCitation":"[1]","plainTextFormattedCitation":"[1]","previouslyFormattedCitation":"[1]"},"properties":{"noteIndex":0},"schema":"https://github.com/citation-style-language/schema/raw/master/csl-citation.json"}</w:instrText>
      </w:r>
      <w:r w:rsidR="00015F9F">
        <w:rPr>
          <w:color w:val="000000"/>
          <w:sz w:val="22"/>
          <w:szCs w:val="22"/>
        </w:rPr>
        <w:fldChar w:fldCharType="separate"/>
      </w:r>
      <w:r w:rsidR="00015F9F" w:rsidRPr="00A42F02">
        <w:rPr>
          <w:noProof/>
          <w:color w:val="000000"/>
          <w:sz w:val="22"/>
          <w:szCs w:val="22"/>
        </w:rPr>
        <w:t>[1]</w:t>
      </w:r>
      <w:r w:rsidR="00015F9F">
        <w:rPr>
          <w:color w:val="000000"/>
          <w:sz w:val="22"/>
          <w:szCs w:val="22"/>
        </w:rPr>
        <w:fldChar w:fldCharType="end"/>
      </w:r>
      <w:r w:rsidR="00E81290" w:rsidRPr="00E81290">
        <w:rPr>
          <w:color w:val="000000"/>
          <w:sz w:val="22"/>
          <w:szCs w:val="22"/>
        </w:rPr>
        <w:t>.</w:t>
      </w:r>
    </w:p>
    <w:p w14:paraId="6A164AC5" w14:textId="393E1C56" w:rsidR="00654C21" w:rsidRDefault="004A6287" w:rsidP="00852FF6">
      <w:pPr>
        <w:pBdr>
          <w:top w:val="nil"/>
          <w:left w:val="nil"/>
          <w:bottom w:val="nil"/>
          <w:right w:val="nil"/>
          <w:between w:val="nil"/>
        </w:pBdr>
        <w:spacing w:after="120" w:line="240" w:lineRule="auto"/>
        <w:ind w:firstLine="426"/>
        <w:jc w:val="both"/>
        <w:rPr>
          <w:color w:val="000000"/>
          <w:sz w:val="22"/>
          <w:szCs w:val="22"/>
        </w:rPr>
      </w:pPr>
      <w:r w:rsidRPr="004A6287">
        <w:rPr>
          <w:color w:val="000000"/>
          <w:sz w:val="22"/>
          <w:szCs w:val="22"/>
        </w:rPr>
        <w:t xml:space="preserve">Berbagai studi menunjukkan bahwa penggunaan </w:t>
      </w:r>
      <w:r w:rsidR="00C74D76" w:rsidRPr="00C74D76">
        <w:rPr>
          <w:i/>
          <w:iCs/>
          <w:color w:val="000000"/>
          <w:sz w:val="22"/>
          <w:szCs w:val="22"/>
        </w:rPr>
        <w:t>projection mapping</w:t>
      </w:r>
      <w:r w:rsidRPr="004A6287">
        <w:rPr>
          <w:color w:val="000000"/>
          <w:sz w:val="22"/>
          <w:szCs w:val="22"/>
        </w:rPr>
        <w:t xml:space="preserve"> telah memberikan kontribusi penting terhadap perkembangan bahasa visual dalam seni pertunjukan. </w:t>
      </w:r>
      <w:r w:rsidR="00F56F43">
        <w:rPr>
          <w:color w:val="000000"/>
          <w:sz w:val="22"/>
          <w:szCs w:val="22"/>
        </w:rPr>
        <w:t xml:space="preserve">Penelitian tentang penerapan </w:t>
      </w:r>
      <w:r w:rsidR="00901A45" w:rsidRPr="00901A45">
        <w:rPr>
          <w:i/>
          <w:iCs/>
          <w:color w:val="000000"/>
          <w:sz w:val="22"/>
          <w:szCs w:val="22"/>
        </w:rPr>
        <w:t>video mapping</w:t>
      </w:r>
      <w:r w:rsidR="00F56F43">
        <w:rPr>
          <w:color w:val="000000"/>
          <w:sz w:val="22"/>
          <w:szCs w:val="22"/>
        </w:rPr>
        <w:t xml:space="preserve"> pada animasi edukasi pola asuh anak</w:t>
      </w:r>
      <w:r w:rsidRPr="004A6287">
        <w:rPr>
          <w:color w:val="000000"/>
          <w:sz w:val="22"/>
          <w:szCs w:val="22"/>
        </w:rPr>
        <w:t xml:space="preserve">, membuktikan bahwa penerapan </w:t>
      </w:r>
      <w:r w:rsidR="00F56F43">
        <w:rPr>
          <w:color w:val="000000"/>
          <w:sz w:val="22"/>
          <w:szCs w:val="22"/>
        </w:rPr>
        <w:t xml:space="preserve">tersebut </w:t>
      </w:r>
      <w:r w:rsidRPr="004A6287">
        <w:rPr>
          <w:color w:val="000000"/>
          <w:sz w:val="22"/>
          <w:szCs w:val="22"/>
        </w:rPr>
        <w:t xml:space="preserve">dapat menghasilkan visual simbolik yang bermakna, di mana visual tidak lagi sekadar ilustratif, melainkan membangun pengalaman imajinatif melalui asosiasi simbolik dan kontekstualisasi ruang </w:t>
      </w:r>
      <w:r w:rsidR="000757AB">
        <w:rPr>
          <w:color w:val="000000"/>
          <w:sz w:val="22"/>
          <w:szCs w:val="22"/>
        </w:rPr>
        <w:fldChar w:fldCharType="begin" w:fldLock="1"/>
      </w:r>
      <w:r w:rsidR="00D4306B">
        <w:rPr>
          <w:color w:val="000000"/>
          <w:sz w:val="22"/>
          <w:szCs w:val="22"/>
        </w:rPr>
        <w:instrText>ADDIN CSL_CITATION {"citationItems":[{"id":"ITEM-1","itemData":{"author":[{"dropping-particle":"","family":"Thionuartha","given":"Kevin","non-dropping-particle":"","parse-names":false,"suffix":""}],"id":"ITEM-1","issue":"1","issued":{"date-parts":[["2025"]]},"page":"28-34","title":"Integrasi Video Mapping dan Animasi sebagai Media Edukasi Pola Asuh Anak dengan Penerapan Growth Mindset","type":"article-journal","volume":"1"},"uris":["http://www.mendeley.com/documents/?uuid=b1b597a3-3381-41e2-8142-bf674d42963e"]}],"mendeley":{"formattedCitation":"[2]","plainTextFormattedCitation":"[2]","previouslyFormattedCitation":"[2]"},"properties":{"noteIndex":0},"schema":"https://github.com/citation-style-language/schema/raw/master/csl-citation.json"}</w:instrText>
      </w:r>
      <w:r w:rsidR="000757AB">
        <w:rPr>
          <w:color w:val="000000"/>
          <w:sz w:val="22"/>
          <w:szCs w:val="22"/>
        </w:rPr>
        <w:fldChar w:fldCharType="separate"/>
      </w:r>
      <w:r w:rsidR="000757AB" w:rsidRPr="000757AB">
        <w:rPr>
          <w:noProof/>
          <w:color w:val="000000"/>
          <w:sz w:val="22"/>
          <w:szCs w:val="22"/>
        </w:rPr>
        <w:t>[2]</w:t>
      </w:r>
      <w:r w:rsidR="000757AB">
        <w:rPr>
          <w:color w:val="000000"/>
          <w:sz w:val="22"/>
          <w:szCs w:val="22"/>
        </w:rPr>
        <w:fldChar w:fldCharType="end"/>
      </w:r>
      <w:r w:rsidRPr="004A6287">
        <w:rPr>
          <w:color w:val="000000"/>
          <w:sz w:val="22"/>
          <w:szCs w:val="22"/>
        </w:rPr>
        <w:t xml:space="preserve">. Sementara </w:t>
      </w:r>
      <w:r w:rsidRPr="004A6287">
        <w:rPr>
          <w:color w:val="000000"/>
          <w:sz w:val="22"/>
          <w:szCs w:val="22"/>
        </w:rPr>
        <w:lastRenderedPageBreak/>
        <w:t xml:space="preserve">itu, </w:t>
      </w:r>
      <w:r w:rsidR="00D4306B" w:rsidRPr="00D4306B">
        <w:rPr>
          <w:color w:val="000000"/>
          <w:sz w:val="22"/>
          <w:szCs w:val="22"/>
        </w:rPr>
        <w:t xml:space="preserve">proses penciptaan </w:t>
      </w:r>
      <w:r w:rsidR="00901A45" w:rsidRPr="00901A45">
        <w:rPr>
          <w:i/>
          <w:iCs/>
          <w:color w:val="000000"/>
          <w:sz w:val="22"/>
          <w:szCs w:val="22"/>
        </w:rPr>
        <w:t>video mapping</w:t>
      </w:r>
      <w:r w:rsidR="00D4306B" w:rsidRPr="00D4306B">
        <w:rPr>
          <w:color w:val="000000"/>
          <w:sz w:val="22"/>
          <w:szCs w:val="22"/>
        </w:rPr>
        <w:t xml:space="preserve"> </w:t>
      </w:r>
      <w:r w:rsidR="00D4306B" w:rsidRPr="00D4306B">
        <w:rPr>
          <w:i/>
          <w:iCs/>
          <w:color w:val="000000"/>
          <w:sz w:val="22"/>
          <w:szCs w:val="22"/>
        </w:rPr>
        <w:t>Swadharma Ning Pertiwi</w:t>
      </w:r>
      <w:r w:rsidR="00D4306B" w:rsidRPr="00D4306B">
        <w:rPr>
          <w:color w:val="000000"/>
          <w:sz w:val="22"/>
          <w:szCs w:val="22"/>
        </w:rPr>
        <w:t xml:space="preserve"> menggabungkan kreativitas berpikir lateral dengan pertimbangan teknis. Desainer mengolah pengalaman dan pengetahuan untuk menghasilkan visual yang orisinal, relevan, dan sesuai kaidah </w:t>
      </w:r>
      <w:r w:rsidR="00901A45" w:rsidRPr="00901A45">
        <w:rPr>
          <w:i/>
          <w:iCs/>
          <w:color w:val="000000"/>
          <w:sz w:val="22"/>
          <w:szCs w:val="22"/>
        </w:rPr>
        <w:t>video mapping</w:t>
      </w:r>
      <w:r w:rsidR="00D4306B" w:rsidRPr="00D4306B">
        <w:rPr>
          <w:color w:val="000000"/>
          <w:sz w:val="22"/>
          <w:szCs w:val="22"/>
        </w:rPr>
        <w:t xml:space="preserve"> melalui seleksi ide dan penyusunan </w:t>
      </w:r>
      <w:r w:rsidR="00D4306B" w:rsidRPr="00D4306B">
        <w:rPr>
          <w:i/>
          <w:iCs/>
          <w:color w:val="000000"/>
          <w:sz w:val="22"/>
          <w:szCs w:val="22"/>
        </w:rPr>
        <w:t>storytelling</w:t>
      </w:r>
      <w:r w:rsidR="00D4306B" w:rsidRPr="00D4306B">
        <w:rPr>
          <w:color w:val="000000"/>
          <w:sz w:val="22"/>
          <w:szCs w:val="22"/>
        </w:rPr>
        <w:t xml:space="preserve"> yang terarah</w:t>
      </w:r>
      <w:r w:rsidR="00D4306B">
        <w:rPr>
          <w:color w:val="000000"/>
          <w:sz w:val="22"/>
          <w:szCs w:val="22"/>
        </w:rPr>
        <w:t xml:space="preserve"> </w:t>
      </w:r>
      <w:r w:rsidR="00D4306B">
        <w:rPr>
          <w:color w:val="000000"/>
          <w:sz w:val="22"/>
          <w:szCs w:val="22"/>
        </w:rPr>
        <w:fldChar w:fldCharType="begin" w:fldLock="1"/>
      </w:r>
      <w:r w:rsidR="000A245C">
        <w:rPr>
          <w:color w:val="000000"/>
          <w:sz w:val="22"/>
          <w:szCs w:val="22"/>
        </w:rPr>
        <w:instrText>ADDIN CSL_CITATION {"citationItems":[{"id":"ITEM-1","itemData":{"abstract":"Abstrak — Video mapping merupakan salah satu bagian dari disiplin ilmu Augmented Reality (realitas tetambah) atau sebuah realitas buatan, tetapi pada praktiknya video mapping sendiri bisa menjadi lebih kompleks dan luas karena penggabungannya dengan disiplin ilmu lain. Dalam prosesnya video mapping, isu dan konsep yang ada dideformasi ulang ke dalam symbol-simbol visual dan mempersentasikannya dengan visualisasi, hal tersebut juga berkaitan dengan media yang menjadi objek video mapping tersebut. Penelitian ini menganalisis proses kreatif dalam penciptaan video mapping dengan subjek penelitan video mapping Swadharma Ning Pertiwi dengan fasad patung Garuda Whisnu Kencana. Dengan menggunakan projeksi pemetaan yang merupakan salah satu teknik media digital baru yang merespon kembali bangunan serta bagaimana subjek sebagai desainer berpikir kreatif dalam mengolah dan menciptakan ide-ide yang dapat menghubungkan antara sejarah, objek bangunan, dan teknologi serta menyiratkan simbol, kode, dan tanda-tanda tertentu yang memungkinkan adanya beragam interpretasi. Penelitian ini menggunakan metode penelitian kualitatif dengan subjek penelitian yaitu sebuah grup/tim dengan teknik pengumpulan data menggunakan wawancara semi terstruktur dan dokumentasi. Identifikasi proses kreatif dalam penentuan alur dramaturgi pada rangkaian pembabakan video mapping unsur visual yang ditampilkan dengan pendekatan lateral thinking teknik fokus, alternatif dan random input. Proses berpikir kreatif tentang video mapping mudah-mudahan memberikan informasi terakit dinamika penciptaan dan juga diharapkan memberikan gambaran lebih jelas bagaimana proses kreatif terbangun.","author":[{"dropping-particle":"","family":"Rudi Kurnia","given":"Intan Rizky Muntiaz","non-dropping-particle":"","parse-names":false,"suffix":""}],"id":"ITEM-1","issued":{"date-parts":[["2022"]]},"page":"2-5","title":"Proses Kreatif Pada Pembuatan Video Mapping Kajian Proses Lateral thinking pada Pembuatan Video mapping Swadharma Ning Pertiwi","type":"article-journal","volume":"2"},"uris":["http://www.mendeley.com/documents/?uuid=8ffa6450-7cd8-4570-bd03-24e5706cdf5f"]}],"mendeley":{"formattedCitation":"[3]","plainTextFormattedCitation":"[3]","previouslyFormattedCitation":"[3]"},"properties":{"noteIndex":0},"schema":"https://github.com/citation-style-language/schema/raw/master/csl-citation.json"}</w:instrText>
      </w:r>
      <w:r w:rsidR="00D4306B">
        <w:rPr>
          <w:color w:val="000000"/>
          <w:sz w:val="22"/>
          <w:szCs w:val="22"/>
        </w:rPr>
        <w:fldChar w:fldCharType="separate"/>
      </w:r>
      <w:r w:rsidR="00D4306B" w:rsidRPr="00D4306B">
        <w:rPr>
          <w:noProof/>
          <w:color w:val="000000"/>
          <w:sz w:val="22"/>
          <w:szCs w:val="22"/>
        </w:rPr>
        <w:t>[3]</w:t>
      </w:r>
      <w:r w:rsidR="00D4306B">
        <w:rPr>
          <w:color w:val="000000"/>
          <w:sz w:val="22"/>
          <w:szCs w:val="22"/>
        </w:rPr>
        <w:fldChar w:fldCharType="end"/>
      </w:r>
      <w:r w:rsidR="00F86F6A" w:rsidRPr="00F86F6A">
        <w:rPr>
          <w:color w:val="000000"/>
          <w:sz w:val="22"/>
          <w:szCs w:val="22"/>
        </w:rPr>
        <w:t>.</w:t>
      </w:r>
      <w:r w:rsidR="001F575C">
        <w:rPr>
          <w:color w:val="000000"/>
          <w:sz w:val="22"/>
          <w:szCs w:val="22"/>
        </w:rPr>
        <w:t xml:space="preserve"> P</w:t>
      </w:r>
      <w:r w:rsidR="001F575C" w:rsidRPr="001F575C">
        <w:rPr>
          <w:color w:val="000000"/>
          <w:sz w:val="22"/>
          <w:szCs w:val="22"/>
        </w:rPr>
        <w:t>enelitian</w:t>
      </w:r>
      <w:r w:rsidR="001F575C">
        <w:rPr>
          <w:color w:val="000000"/>
          <w:sz w:val="22"/>
          <w:szCs w:val="22"/>
        </w:rPr>
        <w:t xml:space="preserve"> produksi petunjukkan menggunakan </w:t>
      </w:r>
      <w:r w:rsidR="00901A45" w:rsidRPr="00901A45">
        <w:rPr>
          <w:i/>
          <w:iCs/>
          <w:color w:val="000000"/>
          <w:sz w:val="22"/>
          <w:szCs w:val="22"/>
        </w:rPr>
        <w:t>video mapping</w:t>
      </w:r>
      <w:r w:rsidR="001F575C" w:rsidRPr="001F575C">
        <w:rPr>
          <w:color w:val="000000"/>
          <w:sz w:val="22"/>
          <w:szCs w:val="22"/>
        </w:rPr>
        <w:t xml:space="preserve"> berhasil menunjukkan bahwa melalui perencanaan strategis dan kalibrasi visual yang tepat, </w:t>
      </w:r>
      <w:r w:rsidR="00C74D76" w:rsidRPr="00C74D76">
        <w:rPr>
          <w:i/>
          <w:iCs/>
          <w:color w:val="000000"/>
          <w:sz w:val="22"/>
          <w:szCs w:val="22"/>
        </w:rPr>
        <w:t>projection mapping</w:t>
      </w:r>
      <w:r w:rsidR="001F575C" w:rsidRPr="001F575C">
        <w:rPr>
          <w:color w:val="000000"/>
          <w:sz w:val="22"/>
          <w:szCs w:val="22"/>
        </w:rPr>
        <w:t xml:space="preserve"> dapat menciptakan pengalaman panggung yang imersif dan kohesif. Meskipun menghadapi keterbatasan sumber daya, hasilnya membuktikan potensi besar integrasi elemen digital dan fisik dalam meningkatkan keterlibatan penonton</w:t>
      </w:r>
      <w:r w:rsidR="000A245C">
        <w:rPr>
          <w:color w:val="000000"/>
          <w:sz w:val="22"/>
          <w:szCs w:val="22"/>
        </w:rPr>
        <w:t xml:space="preserve"> </w:t>
      </w:r>
      <w:r w:rsidR="000A245C">
        <w:rPr>
          <w:color w:val="000000"/>
          <w:sz w:val="22"/>
          <w:szCs w:val="22"/>
        </w:rPr>
        <w:fldChar w:fldCharType="begin" w:fldLock="1"/>
      </w:r>
      <w:r w:rsidR="003E2C49">
        <w:rPr>
          <w:color w:val="000000"/>
          <w:sz w:val="22"/>
          <w:szCs w:val="22"/>
        </w:rPr>
        <w:instrText>ADDIN CSL_CITATION {"citationItems":[{"id":"ITEM-1","itemData":{"author":[{"dropping-particle":"","family":"Angreyani","given":"Jeny","non-dropping-particle":"","parse-names":false,"suffix":""},{"dropping-particle":"","family":"Natali","given":"Cinthia","non-dropping-particle":"","parse-names":false,"suffix":""}],"id":"ITEM-1","issue":"1","issued":{"date-parts":[["2025"]]},"page":"8-13","title":"Implementasi Desain Panggung Tiga Dimensi dan Video Mapping sebagai Strategi Visual dalam Produksi Pertunjukan","type":"article-journal","volume":"1"},"uris":["http://www.mendeley.com/documents/?uuid=42a5e8a8-2a5f-457d-b56c-0783c10279a2"]}],"mendeley":{"formattedCitation":"[4]","plainTextFormattedCitation":"[4]","previouslyFormattedCitation":"[4]"},"properties":{"noteIndex":0},"schema":"https://github.com/citation-style-language/schema/raw/master/csl-citation.json"}</w:instrText>
      </w:r>
      <w:r w:rsidR="000A245C">
        <w:rPr>
          <w:color w:val="000000"/>
          <w:sz w:val="22"/>
          <w:szCs w:val="22"/>
        </w:rPr>
        <w:fldChar w:fldCharType="separate"/>
      </w:r>
      <w:r w:rsidR="000A245C" w:rsidRPr="000A245C">
        <w:rPr>
          <w:noProof/>
          <w:color w:val="000000"/>
          <w:sz w:val="22"/>
          <w:szCs w:val="22"/>
        </w:rPr>
        <w:t>[4]</w:t>
      </w:r>
      <w:r w:rsidR="000A245C">
        <w:rPr>
          <w:color w:val="000000"/>
          <w:sz w:val="22"/>
          <w:szCs w:val="22"/>
        </w:rPr>
        <w:fldChar w:fldCharType="end"/>
      </w:r>
      <w:r w:rsidRPr="004A6287">
        <w:rPr>
          <w:color w:val="000000"/>
          <w:sz w:val="22"/>
          <w:szCs w:val="22"/>
        </w:rPr>
        <w:t>.</w:t>
      </w:r>
    </w:p>
    <w:p w14:paraId="26F2C9F0" w14:textId="728F02D6" w:rsidR="00852FF6" w:rsidRDefault="00A60DEE" w:rsidP="00852FF6">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P</w:t>
      </w:r>
      <w:r w:rsidR="00017D81" w:rsidRPr="00017D81">
        <w:rPr>
          <w:color w:val="000000"/>
          <w:sz w:val="22"/>
          <w:szCs w:val="22"/>
        </w:rPr>
        <w:t xml:space="preserve">enelitian </w:t>
      </w:r>
      <w:r w:rsidR="00C74D76" w:rsidRPr="00C74D76">
        <w:rPr>
          <w:i/>
          <w:iCs/>
          <w:color w:val="000000"/>
          <w:sz w:val="22"/>
          <w:szCs w:val="22"/>
        </w:rPr>
        <w:t>projection mapping</w:t>
      </w:r>
      <w:r w:rsidR="00017D81" w:rsidRPr="00017D81">
        <w:rPr>
          <w:color w:val="000000"/>
          <w:sz w:val="22"/>
          <w:szCs w:val="22"/>
        </w:rPr>
        <w:t xml:space="preserve"> </w:t>
      </w:r>
      <w:r>
        <w:rPr>
          <w:color w:val="000000"/>
          <w:sz w:val="22"/>
          <w:szCs w:val="22"/>
        </w:rPr>
        <w:t xml:space="preserve">pada </w:t>
      </w:r>
      <w:r w:rsidR="00017D81" w:rsidRPr="00017D81">
        <w:rPr>
          <w:color w:val="000000"/>
          <w:sz w:val="22"/>
          <w:szCs w:val="22"/>
        </w:rPr>
        <w:t>Motif Melayu menunjukkan bahwa teknologi ini mampu menghidupkan kembali nilai estetika dan filosofi budaya Melayu melalui visual dinamis. Motif tradisional direpresentasikan secara modern tanpa kehilangan makna simboliknya, menciptakan pengalaman visual yang interaktif, edukatif, dan memperkuat identitas budaya dalam konteks pertunjukan maupun pameran digital</w:t>
      </w:r>
      <w:r w:rsidR="00017D81">
        <w:rPr>
          <w:color w:val="000000"/>
          <w:sz w:val="22"/>
          <w:szCs w:val="22"/>
        </w:rPr>
        <w:t xml:space="preserve"> </w:t>
      </w:r>
      <w:r w:rsidR="00017D81">
        <w:rPr>
          <w:color w:val="000000"/>
          <w:sz w:val="22"/>
          <w:szCs w:val="22"/>
        </w:rPr>
        <w:fldChar w:fldCharType="begin" w:fldLock="1"/>
      </w:r>
      <w:r w:rsidR="007155D0">
        <w:rPr>
          <w:color w:val="000000"/>
          <w:sz w:val="22"/>
          <w:szCs w:val="22"/>
        </w:rPr>
        <w:instrText>ADDIN CSL_CITATION {"citationItems":[{"id":"ITEM-1","itemData":{"DOI":"10.30872/jurti.v7i1.10138","ISSN":"2579-8790","abstract":"Teknik Projection mapping sebagai media baru menjadi peluang pemanfaatan teknologi multimedia yang mulai ramai diaplikasikan. Penelitian ini memanfaatkan teknologi yang biasa disebut dengan Augmented Reality Spatial sebagai pengembangan dan penyampaian informasi dengan mengangkat konten video motion graphic yang bertema motif melayu ditampilkan melalui proyektor dan ditembakkan pada gedung di Politeknik Negeri Batam. Metode penelitian dibagi pada beberapa tahapan dimulai dari observasi objek dan bidang, menentukan jumlah dan mempersiapkan proyektor, membuat replika virtual bidang projection, perancangan konten multimedia, mapping test, hingga pertunjukan projection mapping. Dari pengumpulan data responden yang melihat pertunjukan projection mapping didapatkan penilaian pada beberapa aspek kelayakan yaitu, kelayakan teknik projection mapping, kelayakan teknik audio dan kelayakan tema didominasi dengan hasil penilaian layak dan sangat layak. Pada aspek kelayakan visual dan kelayakan durasi harus dievaluasi kembali karena mendapatkan beberapa penilaian kurang layak.","author":[{"dropping-particle":"","family":"Suandi","given":"Fadli","non-dropping-particle":"","parse-names":false,"suffix":""},{"dropping-particle":"","family":"Harlyan","given":"Gendhy Dwi","non-dropping-particle":"","parse-names":false,"suffix":""},{"dropping-particle":"","family":"Prasetiya","given":"Happy Yugo","non-dropping-particle":"","parse-names":false,"suffix":""},{"dropping-particle":"","family":"Anam","given":"M.Khairul","non-dropping-particle":"","parse-names":false,"suffix":""},{"dropping-particle":"","family":"Lathifah","given":"Lathifah","non-dropping-particle":"","parse-names":false,"suffix":""},{"dropping-particle":"","family":"Fadli","given":"Sofiansyah","non-dropping-particle":"","parse-names":false,"suffix":""}],"container-title":"Jurnal Rekayasa Teknologi Informasi (JURTI)","id":"ITEM-1","issue":"1","issued":{"date-parts":[["2023"]]},"page":"49","title":"Projection Mapping Motif Melayu","type":"article-journal","volume":"7"},"uris":["http://www.mendeley.com/documents/?uuid=06b4fda7-8f11-4f64-92ae-f225f86a3886"]}],"mendeley":{"formattedCitation":"[5]","plainTextFormattedCitation":"[5]","previouslyFormattedCitation":"[5]"},"properties":{"noteIndex":0},"schema":"https://github.com/citation-style-language/schema/raw/master/csl-citation.json"}</w:instrText>
      </w:r>
      <w:r w:rsidR="00017D81">
        <w:rPr>
          <w:color w:val="000000"/>
          <w:sz w:val="22"/>
          <w:szCs w:val="22"/>
        </w:rPr>
        <w:fldChar w:fldCharType="separate"/>
      </w:r>
      <w:r w:rsidR="00017D81" w:rsidRPr="00017D81">
        <w:rPr>
          <w:noProof/>
          <w:color w:val="000000"/>
          <w:sz w:val="22"/>
          <w:szCs w:val="22"/>
        </w:rPr>
        <w:t>[5]</w:t>
      </w:r>
      <w:r w:rsidR="00017D81">
        <w:rPr>
          <w:color w:val="000000"/>
          <w:sz w:val="22"/>
          <w:szCs w:val="22"/>
        </w:rPr>
        <w:fldChar w:fldCharType="end"/>
      </w:r>
      <w:r w:rsidR="00017D81" w:rsidRPr="00017D81">
        <w:rPr>
          <w:color w:val="000000"/>
          <w:sz w:val="22"/>
          <w:szCs w:val="22"/>
        </w:rPr>
        <w:t>.</w:t>
      </w:r>
      <w:r w:rsidR="00911F08">
        <w:rPr>
          <w:color w:val="000000"/>
          <w:sz w:val="22"/>
          <w:szCs w:val="22"/>
        </w:rPr>
        <w:t xml:space="preserve"> P</w:t>
      </w:r>
      <w:r w:rsidR="00911F08" w:rsidRPr="00911F08">
        <w:rPr>
          <w:color w:val="000000"/>
          <w:sz w:val="22"/>
          <w:szCs w:val="22"/>
        </w:rPr>
        <w:t xml:space="preserve">enelitian pengembangan </w:t>
      </w:r>
      <w:r w:rsidR="00911F08" w:rsidRPr="00911F08">
        <w:rPr>
          <w:i/>
          <w:iCs/>
          <w:color w:val="000000"/>
          <w:sz w:val="22"/>
          <w:szCs w:val="22"/>
        </w:rPr>
        <w:t>virtual background</w:t>
      </w:r>
      <w:r w:rsidR="00911F08" w:rsidRPr="00911F08">
        <w:rPr>
          <w:color w:val="000000"/>
          <w:sz w:val="22"/>
          <w:szCs w:val="22"/>
        </w:rPr>
        <w:t xml:space="preserve"> dengan </w:t>
      </w:r>
      <w:r w:rsidR="00901A45" w:rsidRPr="00901A45">
        <w:rPr>
          <w:i/>
          <w:iCs/>
          <w:color w:val="000000"/>
          <w:sz w:val="22"/>
          <w:szCs w:val="22"/>
        </w:rPr>
        <w:t>video mapping</w:t>
      </w:r>
      <w:r w:rsidR="00911F08" w:rsidRPr="00911F08">
        <w:rPr>
          <w:i/>
          <w:iCs/>
          <w:color w:val="000000"/>
          <w:sz w:val="22"/>
          <w:szCs w:val="22"/>
        </w:rPr>
        <w:t xml:space="preserve"> projection</w:t>
      </w:r>
      <w:r w:rsidR="00911F08" w:rsidRPr="00911F08">
        <w:rPr>
          <w:color w:val="000000"/>
          <w:sz w:val="22"/>
          <w:szCs w:val="22"/>
        </w:rPr>
        <w:t xml:space="preserve"> berhasil menciptakan inovasi layanan laboratorium yang interaktif dan imersif. Teknologi ini memungkinkan visualisasi ruang dan objek secara dinamis, sehingga meningkatkan efektivitas pembelajaran praktikum, daya tarik presentasi, serta pengalaman pengguna dalam lingkungan laboratorium digital</w:t>
      </w:r>
      <w:r w:rsidR="007155D0">
        <w:rPr>
          <w:color w:val="000000"/>
          <w:sz w:val="22"/>
          <w:szCs w:val="22"/>
        </w:rPr>
        <w:t xml:space="preserve"> </w:t>
      </w:r>
      <w:r w:rsidR="007155D0">
        <w:rPr>
          <w:color w:val="000000"/>
          <w:sz w:val="22"/>
          <w:szCs w:val="22"/>
        </w:rPr>
        <w:fldChar w:fldCharType="begin" w:fldLock="1"/>
      </w:r>
      <w:r w:rsidR="007155D0">
        <w:rPr>
          <w:color w:val="000000"/>
          <w:sz w:val="22"/>
          <w:szCs w:val="22"/>
        </w:rPr>
        <w:instrText>ADDIN CSL_CITATION {"citationItems":[{"id":"ITEM-1","itemData":{"author":[{"dropping-particle":"","family":"Rizqi","given":"M. Aris","non-dropping-particle":"","parse-names":false,"suffix":""},{"dropping-particle":"","family":"Khairani","given":"Hilda","non-dropping-particle":"","parse-names":false,"suffix":""}],"container-title":"Jurnal Riset Kesehatan Poltekkes Depkes Bandung","id":"ITEM-1","issue":"1","issued":{"date-parts":[["2025"]]},"page":"235-243","title":"Pengembangan Virtual Background Dengan Video Mapping Projection Sebagai Inovasi Layanan Laboratorium","type":"article-journal","volume":"17"},"uris":["http://www.mendeley.com/documents/?uuid=8704b626-8631-4a29-b119-2baebb44a288"]}],"mendeley":{"formattedCitation":"[6]","plainTextFormattedCitation":"[6]"},"properties":{"noteIndex":0},"schema":"https://github.com/citation-style-language/schema/raw/master/csl-citation.json"}</w:instrText>
      </w:r>
      <w:r w:rsidR="007155D0">
        <w:rPr>
          <w:color w:val="000000"/>
          <w:sz w:val="22"/>
          <w:szCs w:val="22"/>
        </w:rPr>
        <w:fldChar w:fldCharType="separate"/>
      </w:r>
      <w:r w:rsidR="007155D0" w:rsidRPr="007155D0">
        <w:rPr>
          <w:noProof/>
          <w:color w:val="000000"/>
          <w:sz w:val="22"/>
          <w:szCs w:val="22"/>
        </w:rPr>
        <w:t>[6]</w:t>
      </w:r>
      <w:r w:rsidR="007155D0">
        <w:rPr>
          <w:color w:val="000000"/>
          <w:sz w:val="22"/>
          <w:szCs w:val="22"/>
        </w:rPr>
        <w:fldChar w:fldCharType="end"/>
      </w:r>
      <w:r w:rsidR="00911F08" w:rsidRPr="00911F08">
        <w:rPr>
          <w:color w:val="000000"/>
          <w:sz w:val="22"/>
          <w:szCs w:val="22"/>
        </w:rPr>
        <w:t>.</w:t>
      </w:r>
    </w:p>
    <w:p w14:paraId="629BF4E0" w14:textId="5C25EB8F" w:rsidR="007155D0" w:rsidRDefault="007155D0" w:rsidP="00852FF6">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Berdasarkan</w:t>
      </w:r>
      <w:r w:rsidRPr="007155D0">
        <w:rPr>
          <w:color w:val="000000"/>
          <w:sz w:val="22"/>
          <w:szCs w:val="22"/>
        </w:rPr>
        <w:t xml:space="preserve"> berbagai penelitian </w:t>
      </w:r>
      <w:r>
        <w:rPr>
          <w:color w:val="000000"/>
          <w:sz w:val="22"/>
          <w:szCs w:val="22"/>
        </w:rPr>
        <w:t xml:space="preserve">tentang </w:t>
      </w:r>
      <w:r w:rsidR="00901A45" w:rsidRPr="00901A45">
        <w:rPr>
          <w:i/>
          <w:iCs/>
          <w:color w:val="000000"/>
          <w:sz w:val="22"/>
          <w:szCs w:val="22"/>
        </w:rPr>
        <w:t>video mapping</w:t>
      </w:r>
      <w:r>
        <w:rPr>
          <w:color w:val="000000"/>
          <w:sz w:val="22"/>
          <w:szCs w:val="22"/>
        </w:rPr>
        <w:t xml:space="preserve">, bahwa </w:t>
      </w:r>
      <w:r w:rsidR="00901A45" w:rsidRPr="00901A45">
        <w:rPr>
          <w:i/>
          <w:iCs/>
          <w:color w:val="000000"/>
          <w:sz w:val="22"/>
          <w:szCs w:val="22"/>
        </w:rPr>
        <w:t>video mapping</w:t>
      </w:r>
      <w:r w:rsidRPr="007155D0">
        <w:rPr>
          <w:color w:val="000000"/>
          <w:sz w:val="22"/>
          <w:szCs w:val="22"/>
        </w:rPr>
        <w:t xml:space="preserve"> memiliki peran signifikan dalam memperkaya bahasa visual dan pengalaman estetis di berbagai bidang, mulai dari seni pertunjukan hingga pendidikan. Teknologi ini tidak hanya berfungsi sebagai media ilustratif, tetapi juga mampu membangun pengalaman imajinatif, simbolik, dan kontekstual. Melalui perpaduan antara kreativitas, perencanaan teknis, dan inovasi digital, </w:t>
      </w:r>
      <w:r w:rsidR="00901A45" w:rsidRPr="00901A45">
        <w:rPr>
          <w:i/>
          <w:iCs/>
          <w:color w:val="000000"/>
          <w:sz w:val="22"/>
          <w:szCs w:val="22"/>
        </w:rPr>
        <w:t>video mapping</w:t>
      </w:r>
      <w:r w:rsidRPr="007155D0">
        <w:rPr>
          <w:color w:val="000000"/>
          <w:sz w:val="22"/>
          <w:szCs w:val="22"/>
        </w:rPr>
        <w:t xml:space="preserve"> terbukti dapat menciptakan visual yang imersif, memperkuat nilai budaya, serta meningkatkan interaktivitas dan efektivitas pembelajaran di lingkungan digital.</w:t>
      </w:r>
    </w:p>
    <w:p w14:paraId="30503878" w14:textId="2FD8D4AA" w:rsidR="00FF084C" w:rsidRPr="00852FF6" w:rsidRDefault="009C10C7" w:rsidP="009C10C7">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 xml:space="preserve">Karena </w:t>
      </w:r>
      <w:r w:rsidR="00C74D76" w:rsidRPr="00C74D76">
        <w:rPr>
          <w:i/>
          <w:iCs/>
          <w:color w:val="000000"/>
          <w:sz w:val="22"/>
          <w:szCs w:val="22"/>
        </w:rPr>
        <w:t>projection mapping</w:t>
      </w:r>
      <w:r w:rsidR="00710E7D" w:rsidRPr="00710E7D">
        <w:rPr>
          <w:color w:val="000000"/>
          <w:sz w:val="22"/>
          <w:szCs w:val="22"/>
        </w:rPr>
        <w:t xml:space="preserve"> sebagai teknologi pemetaan visual tiga dimensi mampu mentransformasikan permukaan panggung menjadi ruang dinamis yang hidup, menghadirkan ilusi visual yang mendukung narasi dan ekspresi artistik pertunjukan</w:t>
      </w:r>
      <w:r>
        <w:rPr>
          <w:color w:val="000000"/>
          <w:sz w:val="22"/>
          <w:szCs w:val="22"/>
        </w:rPr>
        <w:t xml:space="preserve"> sehinnga </w:t>
      </w:r>
      <w:r w:rsidRPr="00710E7D">
        <w:rPr>
          <w:color w:val="000000"/>
          <w:sz w:val="22"/>
          <w:szCs w:val="22"/>
        </w:rPr>
        <w:t xml:space="preserve">penelitian ini penting untuk </w:t>
      </w:r>
      <w:r w:rsidRPr="00710E7D">
        <w:rPr>
          <w:color w:val="000000"/>
          <w:sz w:val="22"/>
          <w:szCs w:val="22"/>
        </w:rPr>
        <w:t>mengkaji bagaimana teknologi visual dapat dimanfaatkan sebagai medium ekspresi artistik, memperkuat pesan dramaturgis, serta memperkaya bahasa visual dalam pertunjukan</w:t>
      </w:r>
      <w:r>
        <w:rPr>
          <w:color w:val="000000"/>
          <w:sz w:val="22"/>
          <w:szCs w:val="22"/>
        </w:rPr>
        <w:t xml:space="preserve">. Apa lagi </w:t>
      </w:r>
      <w:r w:rsidRPr="00710E7D">
        <w:rPr>
          <w:color w:val="000000"/>
          <w:sz w:val="22"/>
          <w:szCs w:val="22"/>
        </w:rPr>
        <w:t>perkembangan seni pertunjukan kontemporer menuntut inovasi visual yang mampu menciptakan pengalaman imersif, simbolik, dan emosional bagi penonton. Gaya surealis memiliki potensi besar dalam membangun ruang imajinatif yang melampaui realitas fisik, namun penerapannya dalam desain panggung masih terbatas, terutama dalam konteks integrasi teknologi digital.</w:t>
      </w:r>
    </w:p>
    <w:p w14:paraId="743F6225" w14:textId="1849A2CF" w:rsidR="00141E10" w:rsidRPr="007C3563" w:rsidRDefault="007C3563" w:rsidP="007C3563">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141E10">
        <w:rPr>
          <w:b/>
          <w:bCs/>
          <w:color w:val="000000"/>
          <w:sz w:val="22"/>
          <w:szCs w:val="22"/>
          <w:lang w:val="en-US"/>
        </w:rPr>
        <w:t>Methodology</w:t>
      </w:r>
    </w:p>
    <w:p w14:paraId="3EA52BF0" w14:textId="5B4658DB" w:rsidR="00360632" w:rsidRDefault="00530B63" w:rsidP="00326683">
      <w:pPr>
        <w:pBdr>
          <w:top w:val="nil"/>
          <w:left w:val="nil"/>
          <w:bottom w:val="nil"/>
          <w:right w:val="nil"/>
          <w:between w:val="nil"/>
        </w:pBdr>
        <w:spacing w:after="120" w:line="240" w:lineRule="auto"/>
        <w:ind w:firstLine="426"/>
        <w:jc w:val="both"/>
        <w:rPr>
          <w:color w:val="000000"/>
          <w:sz w:val="22"/>
          <w:szCs w:val="22"/>
        </w:rPr>
      </w:pPr>
      <w:r w:rsidRPr="00071A9C">
        <w:rPr>
          <w:color w:val="000000"/>
          <w:sz w:val="22"/>
          <w:szCs w:val="22"/>
        </w:rPr>
        <w:t xml:space="preserve">Metode penelitian yang digunakan dalam studi ini adalah </w:t>
      </w:r>
      <w:r w:rsidRPr="00071A9C">
        <w:rPr>
          <w:i/>
          <w:iCs/>
          <w:color w:val="000000"/>
          <w:sz w:val="22"/>
          <w:szCs w:val="22"/>
        </w:rPr>
        <w:t>Multimedia Development Life Cycle</w:t>
      </w:r>
      <w:r w:rsidRPr="00071A9C">
        <w:rPr>
          <w:color w:val="000000"/>
          <w:sz w:val="22"/>
          <w:szCs w:val="22"/>
        </w:rPr>
        <w:t xml:space="preserve"> (MDLC) yang terdiri atas enam tahapan utama, yaitu </w:t>
      </w:r>
      <w:r w:rsidR="00952BC3" w:rsidRPr="00952BC3">
        <w:rPr>
          <w:i/>
          <w:iCs/>
          <w:color w:val="000000"/>
          <w:sz w:val="22"/>
          <w:szCs w:val="22"/>
        </w:rPr>
        <w:t>concept</w:t>
      </w:r>
      <w:r w:rsidRPr="00071A9C">
        <w:rPr>
          <w:color w:val="000000"/>
          <w:sz w:val="22"/>
          <w:szCs w:val="22"/>
        </w:rPr>
        <w:t xml:space="preserve">, </w:t>
      </w:r>
      <w:r w:rsidR="00952BC3" w:rsidRPr="00952BC3">
        <w:rPr>
          <w:i/>
          <w:iCs/>
          <w:color w:val="000000"/>
          <w:sz w:val="22"/>
          <w:szCs w:val="22"/>
        </w:rPr>
        <w:t>design</w:t>
      </w:r>
      <w:r w:rsidRPr="00071A9C">
        <w:rPr>
          <w:color w:val="000000"/>
          <w:sz w:val="22"/>
          <w:szCs w:val="22"/>
        </w:rPr>
        <w:t xml:space="preserve">, </w:t>
      </w:r>
      <w:r w:rsidR="00952BC3" w:rsidRPr="00952BC3">
        <w:rPr>
          <w:i/>
          <w:iCs/>
          <w:color w:val="000000"/>
          <w:sz w:val="22"/>
          <w:szCs w:val="22"/>
        </w:rPr>
        <w:t>material collecting</w:t>
      </w:r>
      <w:r w:rsidRPr="00071A9C">
        <w:rPr>
          <w:color w:val="000000"/>
          <w:sz w:val="22"/>
          <w:szCs w:val="22"/>
        </w:rPr>
        <w:t xml:space="preserve">, </w:t>
      </w:r>
      <w:r w:rsidR="00952BC3" w:rsidRPr="00952BC3">
        <w:rPr>
          <w:i/>
          <w:iCs/>
          <w:color w:val="000000"/>
          <w:sz w:val="22"/>
          <w:szCs w:val="22"/>
        </w:rPr>
        <w:t>assembly</w:t>
      </w:r>
      <w:r w:rsidRPr="00071A9C">
        <w:rPr>
          <w:color w:val="000000"/>
          <w:sz w:val="22"/>
          <w:szCs w:val="22"/>
        </w:rPr>
        <w:t xml:space="preserve">, </w:t>
      </w:r>
      <w:r w:rsidR="00952BC3" w:rsidRPr="00952BC3">
        <w:rPr>
          <w:i/>
          <w:iCs/>
          <w:color w:val="000000"/>
          <w:sz w:val="22"/>
          <w:szCs w:val="22"/>
        </w:rPr>
        <w:t>testing</w:t>
      </w:r>
      <w:r w:rsidRPr="00071A9C">
        <w:rPr>
          <w:color w:val="000000"/>
          <w:sz w:val="22"/>
          <w:szCs w:val="22"/>
        </w:rPr>
        <w:t xml:space="preserve">, dan </w:t>
      </w:r>
      <w:r w:rsidR="00952BC3" w:rsidRPr="00952BC3">
        <w:rPr>
          <w:i/>
          <w:iCs/>
          <w:color w:val="000000"/>
          <w:sz w:val="22"/>
          <w:szCs w:val="22"/>
        </w:rPr>
        <w:t>distribution</w:t>
      </w:r>
      <w:r w:rsidR="00952BC3">
        <w:rPr>
          <w:i/>
          <w:iCs/>
          <w:color w:val="000000"/>
          <w:sz w:val="22"/>
          <w:szCs w:val="22"/>
        </w:rPr>
        <w:t xml:space="preserve"> </w:t>
      </w:r>
      <w:r w:rsidR="00952BC3">
        <w:rPr>
          <w:i/>
          <w:iCs/>
          <w:color w:val="000000"/>
          <w:sz w:val="22"/>
          <w:szCs w:val="22"/>
        </w:rPr>
        <w:fldChar w:fldCharType="begin" w:fldLock="1"/>
      </w:r>
      <w:r w:rsidR="007155D0">
        <w:rPr>
          <w:i/>
          <w:iCs/>
          <w:color w:val="000000"/>
          <w:sz w:val="22"/>
          <w:szCs w:val="22"/>
        </w:rPr>
        <w:instrText>ADDIN CSL_CITATION {"citationItems":[{"id":"ITEM-1","itemData":{"author":[{"dropping-particle":"","family":"Ismail","given":"Asriyani","non-dropping-particle":"","parse-names":false,"suffix":""},{"dropping-particle":"","family":"Kh","given":"Musliadi","non-dropping-particle":"","parse-names":false,"suffix":""},{"dropping-particle":"","family":"Hasnining","given":"Ayu","non-dropping-particle":"","parse-names":false,"suffix":""}],"container-title":"Journal of Digital Ecosystem for Natural Sustainability (JoDENS)","id":"ITEM-1","issue":"1","issued":{"date-parts":[["2024"]]},"page":"14-20","title":"Optimalisasi Pembelajaran Melalui Aplikasi Interaktif di Pondok Pesantren XYZ Polewali Mandar","type":"article-journal","volume":"4"},"uris":["http://www.mendeley.com/documents/?uuid=54b5ee54-bfc0-4faf-9c36-cc2e4d4f4fe7"]}],"mendeley":{"formattedCitation":"[7]","plainTextFormattedCitation":"[7]","previouslyFormattedCitation":"[6]"},"properties":{"noteIndex":0},"schema":"https://github.com/citation-style-language/schema/raw/master/csl-citation.json"}</w:instrText>
      </w:r>
      <w:r w:rsidR="00952BC3">
        <w:rPr>
          <w:i/>
          <w:iCs/>
          <w:color w:val="000000"/>
          <w:sz w:val="22"/>
          <w:szCs w:val="22"/>
        </w:rPr>
        <w:fldChar w:fldCharType="separate"/>
      </w:r>
      <w:r w:rsidR="007155D0" w:rsidRPr="007155D0">
        <w:rPr>
          <w:iCs/>
          <w:noProof/>
          <w:color w:val="000000"/>
          <w:sz w:val="22"/>
          <w:szCs w:val="22"/>
        </w:rPr>
        <w:t>[7]</w:t>
      </w:r>
      <w:r w:rsidR="00952BC3">
        <w:rPr>
          <w:i/>
          <w:iCs/>
          <w:color w:val="000000"/>
          <w:sz w:val="22"/>
          <w:szCs w:val="22"/>
        </w:rPr>
        <w:fldChar w:fldCharType="end"/>
      </w:r>
      <w:r w:rsidRPr="00071A9C">
        <w:rPr>
          <w:color w:val="000000"/>
          <w:sz w:val="22"/>
          <w:szCs w:val="22"/>
        </w:rPr>
        <w:t>. Setiap tahapan dijalankan secara sistematis untuk menghasilkan karya berbasis praktik artistik yang dapat mendukung representasi visual surealis pada desain panggung pertunjukan</w:t>
      </w:r>
      <w:r w:rsidR="00360632" w:rsidRPr="00326683">
        <w:rPr>
          <w:color w:val="000000"/>
          <w:sz w:val="22"/>
          <w:szCs w:val="22"/>
        </w:rPr>
        <w:t>.</w:t>
      </w:r>
    </w:p>
    <w:p w14:paraId="121A21A6" w14:textId="75619116" w:rsidR="00B950FA" w:rsidRDefault="00B950FA" w:rsidP="00326683">
      <w:pPr>
        <w:pBdr>
          <w:top w:val="nil"/>
          <w:left w:val="nil"/>
          <w:bottom w:val="nil"/>
          <w:right w:val="nil"/>
          <w:between w:val="nil"/>
        </w:pBdr>
        <w:spacing w:after="120" w:line="240" w:lineRule="auto"/>
        <w:ind w:firstLine="426"/>
        <w:jc w:val="both"/>
        <w:rPr>
          <w:color w:val="000000"/>
          <w:sz w:val="22"/>
          <w:szCs w:val="22"/>
        </w:rPr>
      </w:pPr>
      <w:r w:rsidRPr="00071A9C">
        <w:rPr>
          <w:color w:val="000000"/>
          <w:sz w:val="22"/>
          <w:szCs w:val="22"/>
        </w:rPr>
        <w:t xml:space="preserve">Pada tahap </w:t>
      </w:r>
      <w:r w:rsidRPr="00952BC3">
        <w:rPr>
          <w:i/>
          <w:iCs/>
          <w:color w:val="000000"/>
          <w:sz w:val="22"/>
          <w:szCs w:val="22"/>
        </w:rPr>
        <w:t>concept</w:t>
      </w:r>
      <w:r w:rsidRPr="00071A9C">
        <w:rPr>
          <w:color w:val="000000"/>
          <w:sz w:val="22"/>
          <w:szCs w:val="22"/>
        </w:rPr>
        <w:t xml:space="preserve">, dilakukan identifikasi masalah, tujuan penelitian, serta analisis kebutuhan terhadap penerapan teknologi </w:t>
      </w:r>
      <w:r w:rsidR="00C74D76" w:rsidRPr="00C74D76">
        <w:rPr>
          <w:i/>
          <w:iCs/>
          <w:color w:val="000000"/>
          <w:sz w:val="22"/>
          <w:szCs w:val="22"/>
        </w:rPr>
        <w:t>projection mapping</w:t>
      </w:r>
      <w:r w:rsidRPr="00071A9C">
        <w:rPr>
          <w:color w:val="000000"/>
          <w:sz w:val="22"/>
          <w:szCs w:val="22"/>
        </w:rPr>
        <w:t xml:space="preserve"> dalam konteks seni pertunjukan. Kajian literatur mengenai konsep surealisme, dramaturgi visual, dan teknologi multimedia juga dilakukan untuk memperkuat landasan teoritis penelitian</w:t>
      </w:r>
      <w:r>
        <w:rPr>
          <w:color w:val="000000"/>
          <w:sz w:val="22"/>
          <w:szCs w:val="22"/>
        </w:rPr>
        <w:t xml:space="preserve"> </w:t>
      </w:r>
      <w:r>
        <w:rPr>
          <w:color w:val="000000"/>
          <w:sz w:val="22"/>
          <w:szCs w:val="22"/>
        </w:rPr>
        <w:fldChar w:fldCharType="begin" w:fldLock="1"/>
      </w:r>
      <w:r>
        <w:rPr>
          <w:color w:val="000000"/>
          <w:sz w:val="22"/>
          <w:szCs w:val="22"/>
        </w:rPr>
        <w:instrText>ADDIN CSL_CITATION {"citationItems":[{"id":"ITEM-1","itemData":{"author":[{"dropping-particle":"","family":"Kaharuddin","given":"Kaharuddin","non-dropping-particle":"","parse-names":false,"suffix":""},{"dropping-particle":"","family":"Musliadi","given":"KH","non-dropping-particle":"","parse-names":false,"suffix":""},{"dropping-particle":"","family":"Kurniawan","given":"Hamidi","non-dropping-particle":"","parse-names":false,"suffix":""},{"dropping-particle":"","family":"Ilwan","given":"Syafrinal","non-dropping-particle":"","parse-names":false,"suffix":""}],"container-title":"Jurnal Tekinkom (Teknik Informasi dan Komputer)","id":"ITEM-1","issue":"1","issued":{"date-parts":[["2024"]]},"page":"402-409","title":"Penerapan Augmented Reality Dalam Pengenalan Peralatan Manufaktur Pada Prodi Teknik Industri Universitas Universal","type":"article-journal","volume":"7"},"uris":["http://www.mendeley.com/documents/?uuid=07da2d12-0f5b-4a07-8745-2daed2b4d54e"]}],"mendeley":{"formattedCitation":"[8]","plainTextFormattedCitation":"[8]","previouslyFormattedCitation":"[7]"},"properties":{"noteIndex":0},"schema":"https://github.com/citation-style-language/schema/raw/master/csl-citation.json"}</w:instrText>
      </w:r>
      <w:r>
        <w:rPr>
          <w:color w:val="000000"/>
          <w:sz w:val="22"/>
          <w:szCs w:val="22"/>
        </w:rPr>
        <w:fldChar w:fldCharType="separate"/>
      </w:r>
      <w:r w:rsidRPr="007155D0">
        <w:rPr>
          <w:noProof/>
          <w:color w:val="000000"/>
          <w:sz w:val="22"/>
          <w:szCs w:val="22"/>
        </w:rPr>
        <w:t>[8]</w:t>
      </w:r>
      <w:r>
        <w:rPr>
          <w:color w:val="000000"/>
          <w:sz w:val="22"/>
          <w:szCs w:val="22"/>
        </w:rPr>
        <w:fldChar w:fldCharType="end"/>
      </w:r>
      <w:r w:rsidRPr="00071A9C">
        <w:rPr>
          <w:color w:val="000000"/>
          <w:sz w:val="22"/>
          <w:szCs w:val="22"/>
        </w:rPr>
        <w:t>.</w:t>
      </w:r>
    </w:p>
    <w:p w14:paraId="72F5CCC5" w14:textId="2AE3C62F" w:rsidR="006B31FB" w:rsidRDefault="006B31FB" w:rsidP="006B31FB">
      <w:pPr>
        <w:widowControl w:val="0"/>
        <w:spacing w:before="120" w:after="120" w:line="240" w:lineRule="auto"/>
        <w:jc w:val="center"/>
        <w:rPr>
          <w:color w:val="000000"/>
          <w:sz w:val="22"/>
          <w:szCs w:val="22"/>
        </w:rPr>
      </w:pPr>
      <w:r>
        <w:rPr>
          <w:noProof/>
        </w:rPr>
        <w:drawing>
          <wp:inline distT="0" distB="0" distL="0" distR="0" wp14:anchorId="1A267EE6" wp14:editId="7553CCC6">
            <wp:extent cx="2141220" cy="2141220"/>
            <wp:effectExtent l="0" t="0" r="0" b="0"/>
            <wp:docPr id="618910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inline>
        </w:drawing>
      </w:r>
    </w:p>
    <w:p w14:paraId="094B56EB" w14:textId="10B37520" w:rsidR="006B31FB" w:rsidRPr="006B31FB" w:rsidRDefault="006B31FB" w:rsidP="006B31FB">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B31FB">
        <w:rPr>
          <w:sz w:val="20"/>
          <w:szCs w:val="20"/>
          <w:lang w:val="en-US"/>
        </w:rPr>
        <w:t>Gambar 1. Siklus MDLC</w:t>
      </w:r>
    </w:p>
    <w:p w14:paraId="29917833" w14:textId="55F417A3" w:rsidR="00071A9C" w:rsidRPr="00071A9C" w:rsidRDefault="00071A9C" w:rsidP="00071A9C">
      <w:pPr>
        <w:pBdr>
          <w:top w:val="nil"/>
          <w:left w:val="nil"/>
          <w:bottom w:val="nil"/>
          <w:right w:val="nil"/>
          <w:between w:val="nil"/>
        </w:pBdr>
        <w:spacing w:after="120" w:line="240" w:lineRule="auto"/>
        <w:ind w:firstLine="426"/>
        <w:jc w:val="both"/>
        <w:rPr>
          <w:color w:val="000000"/>
          <w:sz w:val="22"/>
          <w:szCs w:val="22"/>
        </w:rPr>
      </w:pPr>
      <w:r w:rsidRPr="00071A9C">
        <w:rPr>
          <w:color w:val="000000"/>
          <w:sz w:val="22"/>
          <w:szCs w:val="22"/>
        </w:rPr>
        <w:t xml:space="preserve">Tahap </w:t>
      </w:r>
      <w:r w:rsidR="00952BC3" w:rsidRPr="00952BC3">
        <w:rPr>
          <w:i/>
          <w:iCs/>
          <w:color w:val="000000"/>
          <w:sz w:val="22"/>
          <w:szCs w:val="22"/>
        </w:rPr>
        <w:t>design</w:t>
      </w:r>
      <w:r w:rsidRPr="00071A9C">
        <w:rPr>
          <w:color w:val="000000"/>
          <w:sz w:val="22"/>
          <w:szCs w:val="22"/>
        </w:rPr>
        <w:t xml:space="preserve"> berfokus pada perancangan konsep visual dan teknis, meliputi penyusunan storyboard, moodboard, serta pemetaan area proyeksi pada maket panggung. Desain ini dirancang agar dapat menampilkan simbol</w:t>
      </w:r>
      <w:r w:rsidR="00FE1495">
        <w:rPr>
          <w:color w:val="000000"/>
          <w:sz w:val="22"/>
          <w:szCs w:val="22"/>
        </w:rPr>
        <w:t>-</w:t>
      </w:r>
      <w:r w:rsidRPr="00071A9C">
        <w:rPr>
          <w:color w:val="000000"/>
          <w:sz w:val="22"/>
          <w:szCs w:val="22"/>
        </w:rPr>
        <w:t>simbol visual surealis yang mendukung alur naratif pertunjukan</w:t>
      </w:r>
      <w:r w:rsidR="003F22EF">
        <w:rPr>
          <w:color w:val="000000"/>
          <w:sz w:val="22"/>
          <w:szCs w:val="22"/>
        </w:rPr>
        <w:t xml:space="preserve"> </w:t>
      </w:r>
      <w:r w:rsidR="003F22EF">
        <w:rPr>
          <w:color w:val="000000"/>
          <w:sz w:val="22"/>
          <w:szCs w:val="22"/>
        </w:rPr>
        <w:fldChar w:fldCharType="begin" w:fldLock="1"/>
      </w:r>
      <w:r w:rsidR="007155D0">
        <w:rPr>
          <w:color w:val="000000"/>
          <w:sz w:val="22"/>
          <w:szCs w:val="22"/>
        </w:rPr>
        <w:instrText>ADDIN CSL_CITATION {"citationItems":[{"id":"ITEM-1","itemData":{"author":[{"dropping-particle":"","family":"Roza","given":"Yuni","non-dropping-particle":"","parse-names":false,"suffix":""},{"dropping-particle":"","family":"KH","given":"Musliadi","non-dropping-particle":"","parse-names":false,"suffix":""},{"dropping-particle":"","family":"Pernando","given":"Yonky","non-dropping-particle":"","parse-names":false,"suffix":""}],"container-title":"Journal of Digital Ecosystem for Natural Sustainability","id":"ITEM-1","issue":"1","issued":{"date-parts":[["2024"]]},"page":"1-5","title":"Pemanfaatan Switch Button Dalam Konversi Sistem Bilangan Biner ke Desimal Untuk Media Pembelajaran","type":"article-journal","volume":"4"},"uris":["http://www.mendeley.com/documents/?uuid=1f548d04-1f89-4229-8544-1cc4567b1d63"]}],"mendeley":{"formattedCitation":"[9]","plainTextFormattedCitation":"[9]","previouslyFormattedCitation":"[8]"},"properties":{"noteIndex":0},"schema":"https://github.com/citation-style-language/schema/raw/master/csl-citation.json"}</w:instrText>
      </w:r>
      <w:r w:rsidR="003F22EF">
        <w:rPr>
          <w:color w:val="000000"/>
          <w:sz w:val="22"/>
          <w:szCs w:val="22"/>
        </w:rPr>
        <w:fldChar w:fldCharType="separate"/>
      </w:r>
      <w:r w:rsidR="007155D0" w:rsidRPr="007155D0">
        <w:rPr>
          <w:noProof/>
          <w:color w:val="000000"/>
          <w:sz w:val="22"/>
          <w:szCs w:val="22"/>
        </w:rPr>
        <w:t>[9]</w:t>
      </w:r>
      <w:r w:rsidR="003F22EF">
        <w:rPr>
          <w:color w:val="000000"/>
          <w:sz w:val="22"/>
          <w:szCs w:val="22"/>
        </w:rPr>
        <w:fldChar w:fldCharType="end"/>
      </w:r>
      <w:r w:rsidRPr="00071A9C">
        <w:rPr>
          <w:color w:val="000000"/>
          <w:sz w:val="22"/>
          <w:szCs w:val="22"/>
        </w:rPr>
        <w:t>.</w:t>
      </w:r>
    </w:p>
    <w:p w14:paraId="4CBD0A01" w14:textId="712F408D" w:rsidR="00071A9C" w:rsidRPr="00071A9C" w:rsidRDefault="00071A9C" w:rsidP="00071A9C">
      <w:pPr>
        <w:pBdr>
          <w:top w:val="nil"/>
          <w:left w:val="nil"/>
          <w:bottom w:val="nil"/>
          <w:right w:val="nil"/>
          <w:between w:val="nil"/>
        </w:pBdr>
        <w:spacing w:after="120" w:line="240" w:lineRule="auto"/>
        <w:ind w:firstLine="426"/>
        <w:jc w:val="both"/>
        <w:rPr>
          <w:color w:val="000000"/>
          <w:sz w:val="22"/>
          <w:szCs w:val="22"/>
        </w:rPr>
      </w:pPr>
      <w:r w:rsidRPr="00071A9C">
        <w:rPr>
          <w:color w:val="000000"/>
          <w:sz w:val="22"/>
          <w:szCs w:val="22"/>
        </w:rPr>
        <w:lastRenderedPageBreak/>
        <w:t xml:space="preserve">Tahap </w:t>
      </w:r>
      <w:r w:rsidR="00952BC3" w:rsidRPr="00952BC3">
        <w:rPr>
          <w:i/>
          <w:iCs/>
          <w:color w:val="000000"/>
          <w:sz w:val="22"/>
          <w:szCs w:val="22"/>
        </w:rPr>
        <w:t>material collecting</w:t>
      </w:r>
      <w:r w:rsidRPr="00071A9C">
        <w:rPr>
          <w:color w:val="000000"/>
          <w:sz w:val="22"/>
          <w:szCs w:val="22"/>
        </w:rPr>
        <w:t xml:space="preserve"> dilakukan dengan mengumpulkan berbagai aset multimedia yang dibutuhkan, seperti video, gambar, ilustrasi, efek visual, dan elemen audio. Seluruh material diproduksi atau diolah agar sesuai dengan karakteristik estetika surealis dan mendukung efek ilusi visual yang diinginkan</w:t>
      </w:r>
      <w:r w:rsidR="003F22EF">
        <w:rPr>
          <w:color w:val="000000"/>
          <w:sz w:val="22"/>
          <w:szCs w:val="22"/>
        </w:rPr>
        <w:t xml:space="preserve"> </w:t>
      </w:r>
      <w:r w:rsidR="003F22EF">
        <w:rPr>
          <w:color w:val="000000"/>
          <w:sz w:val="22"/>
          <w:szCs w:val="22"/>
        </w:rPr>
        <w:fldChar w:fldCharType="begin" w:fldLock="1"/>
      </w:r>
      <w:r w:rsidR="007155D0">
        <w:rPr>
          <w:color w:val="000000"/>
          <w:sz w:val="22"/>
          <w:szCs w:val="22"/>
        </w:rPr>
        <w:instrText>ADDIN CSL_CITATION {"citationItems":[{"id":"ITEM-1","itemData":{"author":[{"dropping-particle":"","family":"Yulianti","given":"Fintas","non-dropping-particle":"","parse-names":false,"suffix":""}],"id":"ITEM-1","issued":{"date-parts":[["2024"]]},"page":"616-630","title":"Pengenalan Hewan Langka menggunakan Teknologi Augmented Reality dan Qr Code berbasis Marker based Rare Animal Recognition Applicaton using Augmented Reality Technology and Marker based Qr Code","type":"article-journal","volume":"13"},"uris":["http://www.mendeley.com/documents/?uuid=76f81a2c-73e8-4368-9133-017f1643fe68"]}],"mendeley":{"formattedCitation":"[10]","plainTextFormattedCitation":"[10]","previouslyFormattedCitation":"[9]"},"properties":{"noteIndex":0},"schema":"https://github.com/citation-style-language/schema/raw/master/csl-citation.json"}</w:instrText>
      </w:r>
      <w:r w:rsidR="003F22EF">
        <w:rPr>
          <w:color w:val="000000"/>
          <w:sz w:val="22"/>
          <w:szCs w:val="22"/>
        </w:rPr>
        <w:fldChar w:fldCharType="separate"/>
      </w:r>
      <w:r w:rsidR="007155D0" w:rsidRPr="007155D0">
        <w:rPr>
          <w:noProof/>
          <w:color w:val="000000"/>
          <w:sz w:val="22"/>
          <w:szCs w:val="22"/>
        </w:rPr>
        <w:t>[10]</w:t>
      </w:r>
      <w:r w:rsidR="003F22EF">
        <w:rPr>
          <w:color w:val="000000"/>
          <w:sz w:val="22"/>
          <w:szCs w:val="22"/>
        </w:rPr>
        <w:fldChar w:fldCharType="end"/>
      </w:r>
      <w:r w:rsidRPr="00071A9C">
        <w:rPr>
          <w:color w:val="000000"/>
          <w:sz w:val="22"/>
          <w:szCs w:val="22"/>
        </w:rPr>
        <w:t>.</w:t>
      </w:r>
    </w:p>
    <w:p w14:paraId="0B359B2A" w14:textId="3943A3B1" w:rsidR="00071A9C" w:rsidRPr="00071A9C" w:rsidRDefault="00071A9C" w:rsidP="00071A9C">
      <w:pPr>
        <w:pBdr>
          <w:top w:val="nil"/>
          <w:left w:val="nil"/>
          <w:bottom w:val="nil"/>
          <w:right w:val="nil"/>
          <w:between w:val="nil"/>
        </w:pBdr>
        <w:spacing w:after="120" w:line="240" w:lineRule="auto"/>
        <w:ind w:firstLine="426"/>
        <w:jc w:val="both"/>
        <w:rPr>
          <w:color w:val="000000"/>
          <w:sz w:val="22"/>
          <w:szCs w:val="22"/>
        </w:rPr>
      </w:pPr>
      <w:r w:rsidRPr="00071A9C">
        <w:rPr>
          <w:color w:val="000000"/>
          <w:sz w:val="22"/>
          <w:szCs w:val="22"/>
        </w:rPr>
        <w:t xml:space="preserve">Pada tahap </w:t>
      </w:r>
      <w:r w:rsidR="00952BC3" w:rsidRPr="00952BC3">
        <w:rPr>
          <w:i/>
          <w:iCs/>
          <w:color w:val="000000"/>
          <w:sz w:val="22"/>
          <w:szCs w:val="22"/>
        </w:rPr>
        <w:t>assembly</w:t>
      </w:r>
      <w:r w:rsidRPr="00071A9C">
        <w:rPr>
          <w:color w:val="000000"/>
          <w:sz w:val="22"/>
          <w:szCs w:val="22"/>
        </w:rPr>
        <w:t xml:space="preserve">, seluruh aset multimedia diintegrasikan menggunakan perangkat lunak </w:t>
      </w:r>
      <w:r w:rsidR="00C74D76" w:rsidRPr="00C74D76">
        <w:rPr>
          <w:i/>
          <w:iCs/>
          <w:color w:val="000000"/>
          <w:sz w:val="22"/>
          <w:szCs w:val="22"/>
        </w:rPr>
        <w:t>projection mapping</w:t>
      </w:r>
      <w:r w:rsidRPr="00071A9C">
        <w:rPr>
          <w:color w:val="000000"/>
          <w:sz w:val="22"/>
          <w:szCs w:val="22"/>
        </w:rPr>
        <w:t xml:space="preserve"> untuk menghasilkan komposisi visual yang dinamis dan kontekstual. Proses ini melibatkan kalibrasi proyektor, pengaturan pencahayaan, serta sinkronisasi antara visual dan elemen dramaturgis pertunjukan</w:t>
      </w:r>
      <w:r w:rsidR="000501B2">
        <w:rPr>
          <w:color w:val="000000"/>
          <w:sz w:val="22"/>
          <w:szCs w:val="22"/>
        </w:rPr>
        <w:t xml:space="preserve"> </w:t>
      </w:r>
      <w:r w:rsidR="000501B2">
        <w:rPr>
          <w:color w:val="000000"/>
          <w:sz w:val="22"/>
          <w:szCs w:val="22"/>
        </w:rPr>
        <w:fldChar w:fldCharType="begin" w:fldLock="1"/>
      </w:r>
      <w:r w:rsidR="007155D0">
        <w:rPr>
          <w:color w:val="000000"/>
          <w:sz w:val="22"/>
          <w:szCs w:val="22"/>
        </w:rPr>
        <w:instrText>ADDIN CSL_CITATION {"citationItems":[{"id":"ITEM-1","itemData":{"DOI":"10.47065/josh.v6i2.6102","author":[{"dropping-particle":"","family":"KH","given":"Musliadi","non-dropping-particle":"","parse-names":false,"suffix":""},{"dropping-particle":"","family":"Kaharuddin","given":"Kaharuddin","non-dropping-particle":"","parse-names":false,"suffix":""},{"dropping-particle":"","family":"Roza","given":"Yuni","non-dropping-particle":"","parse-names":false,"suffix":""},{"dropping-particle":"","family":"Pernando","given":"Yonky","non-dropping-particle":"","parse-names":false,"suffix":""}],"container-title":"Journal of Information System Research (JOSH)","id":"ITEM-1","issue":"2","issued":{"date-parts":[["2025"]]},"page":"812-821","title":"Aplikasi Pembelajaran Al-Qur’an \"Madina\" Memanfaatkan Teknologi Digital Pada Anak Usia Dini Berbasis Android Menggunakan Metode Rapid Application Development","type":"article-journal","volume":"6"},"uris":["http://www.mendeley.com/documents/?uuid=9f0bf449-edf4-412c-854e-4ada22a7ec88"]}],"mendeley":{"formattedCitation":"[11]","plainTextFormattedCitation":"[11]","previouslyFormattedCitation":"[10]"},"properties":{"noteIndex":0},"schema":"https://github.com/citation-style-language/schema/raw/master/csl-citation.json"}</w:instrText>
      </w:r>
      <w:r w:rsidR="000501B2">
        <w:rPr>
          <w:color w:val="000000"/>
          <w:sz w:val="22"/>
          <w:szCs w:val="22"/>
        </w:rPr>
        <w:fldChar w:fldCharType="separate"/>
      </w:r>
      <w:r w:rsidR="007155D0" w:rsidRPr="007155D0">
        <w:rPr>
          <w:noProof/>
          <w:color w:val="000000"/>
          <w:sz w:val="22"/>
          <w:szCs w:val="22"/>
        </w:rPr>
        <w:t>[11]</w:t>
      </w:r>
      <w:r w:rsidR="000501B2">
        <w:rPr>
          <w:color w:val="000000"/>
          <w:sz w:val="22"/>
          <w:szCs w:val="22"/>
        </w:rPr>
        <w:fldChar w:fldCharType="end"/>
      </w:r>
      <w:r w:rsidRPr="00071A9C">
        <w:rPr>
          <w:color w:val="000000"/>
          <w:sz w:val="22"/>
          <w:szCs w:val="22"/>
        </w:rPr>
        <w:t>.</w:t>
      </w:r>
    </w:p>
    <w:p w14:paraId="228E42B9" w14:textId="4F269F54" w:rsidR="00071A9C" w:rsidRPr="00071A9C" w:rsidRDefault="00071A9C" w:rsidP="00071A9C">
      <w:pPr>
        <w:pBdr>
          <w:top w:val="nil"/>
          <w:left w:val="nil"/>
          <w:bottom w:val="nil"/>
          <w:right w:val="nil"/>
          <w:between w:val="nil"/>
        </w:pBdr>
        <w:spacing w:after="120" w:line="240" w:lineRule="auto"/>
        <w:ind w:firstLine="426"/>
        <w:jc w:val="both"/>
        <w:rPr>
          <w:color w:val="000000"/>
          <w:sz w:val="22"/>
          <w:szCs w:val="22"/>
        </w:rPr>
      </w:pPr>
      <w:r w:rsidRPr="00071A9C">
        <w:rPr>
          <w:color w:val="000000"/>
          <w:sz w:val="22"/>
          <w:szCs w:val="22"/>
        </w:rPr>
        <w:t xml:space="preserve">Tahap </w:t>
      </w:r>
      <w:r w:rsidR="00952BC3" w:rsidRPr="00952BC3">
        <w:rPr>
          <w:i/>
          <w:iCs/>
          <w:color w:val="000000"/>
          <w:sz w:val="22"/>
          <w:szCs w:val="22"/>
        </w:rPr>
        <w:t>testing</w:t>
      </w:r>
      <w:r w:rsidRPr="00071A9C">
        <w:rPr>
          <w:color w:val="000000"/>
          <w:sz w:val="22"/>
          <w:szCs w:val="22"/>
        </w:rPr>
        <w:t xml:space="preserve"> dilakukan untuk mengevaluasi hasil implementasi secara teknis dan artistik. Pengujian mencakup kesesuaian tampilan proyeksi, kejelasan visual, serta efektivitas simbolisme dalam mendukung narasi pertunjukan. Evaluasi dilakukan melalui observasi, wawancara ahli, dan umpan balik audiens terbatas</w:t>
      </w:r>
      <w:r w:rsidR="00BF637E">
        <w:rPr>
          <w:color w:val="000000"/>
          <w:sz w:val="22"/>
          <w:szCs w:val="22"/>
        </w:rPr>
        <w:t xml:space="preserve"> </w:t>
      </w:r>
      <w:r w:rsidR="003758D5">
        <w:rPr>
          <w:color w:val="000000"/>
          <w:sz w:val="22"/>
          <w:szCs w:val="22"/>
        </w:rPr>
        <w:fldChar w:fldCharType="begin" w:fldLock="1"/>
      </w:r>
      <w:r w:rsidR="007155D0">
        <w:rPr>
          <w:color w:val="000000"/>
          <w:sz w:val="22"/>
          <w:szCs w:val="22"/>
        </w:rPr>
        <w:instrText>ADDIN CSL_CITATION {"citationItems":[{"id":"ITEM-1","itemData":{"author":[{"dropping-particle":"","family":"Roza","given":"Yuni","non-dropping-particle":"","parse-names":false,"suffix":""},{"dropping-particle":"","family":"KH","given":"Musliadi","non-dropping-particle":"","parse-names":false,"suffix":""},{"dropping-particle":"","family":"Pernando","given":"Yonky","non-dropping-particle":"","parse-names":false,"suffix":""},{"dropping-particle":"","family":"Syafrinal","given":"Ilwan","non-dropping-particle":"","parse-names":false,"suffix":""},{"dropping-particle":"","family":"Kaharuddin","given":"Kaharuddin","non-dropping-particle":"","parse-names":false,"suffix":""}],"container-title":"SKANIKA: Sistem Komputer dan Teknik Informatika","id":"ITEM-1","issue":"2","issued":{"date-parts":[["2024"]]},"page":"214-223","title":"Rancang Bangun Monitoring Debit Air PDAM Rumah Tangga Berbasis Internet of Things (IoT)","type":"article-journal","volume":"7"},"uris":["http://www.mendeley.com/documents/?uuid=e1663b25-84f6-4c9c-81b7-1c2948b8ae75"]}],"mendeley":{"formattedCitation":"[12]","plainTextFormattedCitation":"[12]","previouslyFormattedCitation":"[11]"},"properties":{"noteIndex":0},"schema":"https://github.com/citation-style-language/schema/raw/master/csl-citation.json"}</w:instrText>
      </w:r>
      <w:r w:rsidR="003758D5">
        <w:rPr>
          <w:color w:val="000000"/>
          <w:sz w:val="22"/>
          <w:szCs w:val="22"/>
        </w:rPr>
        <w:fldChar w:fldCharType="separate"/>
      </w:r>
      <w:r w:rsidR="007155D0" w:rsidRPr="007155D0">
        <w:rPr>
          <w:noProof/>
          <w:color w:val="000000"/>
          <w:sz w:val="22"/>
          <w:szCs w:val="22"/>
        </w:rPr>
        <w:t>[12]</w:t>
      </w:r>
      <w:r w:rsidR="003758D5">
        <w:rPr>
          <w:color w:val="000000"/>
          <w:sz w:val="22"/>
          <w:szCs w:val="22"/>
        </w:rPr>
        <w:fldChar w:fldCharType="end"/>
      </w:r>
      <w:r w:rsidRPr="00071A9C">
        <w:rPr>
          <w:color w:val="000000"/>
          <w:sz w:val="22"/>
          <w:szCs w:val="22"/>
        </w:rPr>
        <w:t>.</w:t>
      </w:r>
    </w:p>
    <w:p w14:paraId="501A9EC6" w14:textId="58E74513" w:rsidR="00360632" w:rsidRPr="008C433B" w:rsidRDefault="00071A9C" w:rsidP="008C433B">
      <w:pPr>
        <w:pBdr>
          <w:top w:val="nil"/>
          <w:left w:val="nil"/>
          <w:bottom w:val="nil"/>
          <w:right w:val="nil"/>
          <w:between w:val="nil"/>
        </w:pBdr>
        <w:spacing w:after="120" w:line="240" w:lineRule="auto"/>
        <w:ind w:firstLine="426"/>
        <w:jc w:val="both"/>
        <w:rPr>
          <w:color w:val="000000"/>
          <w:sz w:val="22"/>
          <w:szCs w:val="22"/>
        </w:rPr>
      </w:pPr>
      <w:r w:rsidRPr="00071A9C">
        <w:rPr>
          <w:color w:val="000000"/>
          <w:sz w:val="22"/>
          <w:szCs w:val="22"/>
        </w:rPr>
        <w:t xml:space="preserve">Tahap akhir yaitu </w:t>
      </w:r>
      <w:r w:rsidR="00952BC3" w:rsidRPr="00952BC3">
        <w:rPr>
          <w:i/>
          <w:iCs/>
          <w:color w:val="000000"/>
          <w:sz w:val="22"/>
          <w:szCs w:val="22"/>
        </w:rPr>
        <w:t>distribution</w:t>
      </w:r>
      <w:r w:rsidRPr="00071A9C">
        <w:rPr>
          <w:color w:val="000000"/>
          <w:sz w:val="22"/>
          <w:szCs w:val="22"/>
        </w:rPr>
        <w:t xml:space="preserve"> meliputi dokumentasi karya, penyusunan laporan hasil penelitian, serta penyebarluasan hasil dalam bentuk video demonstrasi, laporan ilmiah, dan artikel publikasi. Melalui penerapan metode MDLC ini, penelitian diharapkan dapat menghasilkan prototipe panggung berskala kecil yang menampilkan inovasi visual berbasis teknologi dan estetika surealis secara efektif</w:t>
      </w:r>
      <w:r w:rsidR="00FF629C">
        <w:rPr>
          <w:color w:val="000000"/>
          <w:sz w:val="22"/>
          <w:szCs w:val="22"/>
        </w:rPr>
        <w:t xml:space="preserve"> </w:t>
      </w:r>
      <w:r w:rsidR="00FF629C">
        <w:rPr>
          <w:color w:val="000000"/>
          <w:sz w:val="22"/>
          <w:szCs w:val="22"/>
        </w:rPr>
        <w:fldChar w:fldCharType="begin" w:fldLock="1"/>
      </w:r>
      <w:r w:rsidR="007155D0">
        <w:rPr>
          <w:color w:val="000000"/>
          <w:sz w:val="22"/>
          <w:szCs w:val="22"/>
        </w:rPr>
        <w:instrText>ADDIN CSL_CITATION {"citationItems":[{"id":"ITEM-1","itemData":{"author":[{"dropping-particle":"","family":"Musliadi","given":"KH","non-dropping-particle":"","parse-names":false,"suffix":""}],"container-title":"Yogyakarta: Andi Offset","id":"ITEM-1","issued":{"date-parts":[["2013"]]},"title":"Tips Cepat Bekerja dengan Database di Microsoft Office Access 2013","type":"book"},"uris":["http://www.mendeley.com/documents/?uuid=a0fe7793-54a3-4682-ad9e-eecb48ac9685"]}],"mendeley":{"formattedCitation":"[13]","plainTextFormattedCitation":"[13]","previouslyFormattedCitation":"[12]"},"properties":{"noteIndex":0},"schema":"https://github.com/citation-style-language/schema/raw/master/csl-citation.json"}</w:instrText>
      </w:r>
      <w:r w:rsidR="00FF629C">
        <w:rPr>
          <w:color w:val="000000"/>
          <w:sz w:val="22"/>
          <w:szCs w:val="22"/>
        </w:rPr>
        <w:fldChar w:fldCharType="separate"/>
      </w:r>
      <w:r w:rsidR="007155D0" w:rsidRPr="007155D0">
        <w:rPr>
          <w:noProof/>
          <w:color w:val="000000"/>
          <w:sz w:val="22"/>
          <w:szCs w:val="22"/>
        </w:rPr>
        <w:t>[13]</w:t>
      </w:r>
      <w:r w:rsidR="00FF629C">
        <w:rPr>
          <w:color w:val="000000"/>
          <w:sz w:val="22"/>
          <w:szCs w:val="22"/>
        </w:rPr>
        <w:fldChar w:fldCharType="end"/>
      </w:r>
      <w:r w:rsidRPr="00071A9C">
        <w:rPr>
          <w:color w:val="000000"/>
          <w:sz w:val="22"/>
          <w:szCs w:val="22"/>
        </w:rPr>
        <w:t>.</w:t>
      </w:r>
      <w:bookmarkStart w:id="0" w:name="_36em2h8yclyt" w:colFirst="0" w:colLast="0"/>
      <w:bookmarkEnd w:id="0"/>
    </w:p>
    <w:p w14:paraId="38B5816B" w14:textId="2487017F" w:rsidR="00974305" w:rsidRPr="00F86B2F" w:rsidRDefault="00F86B2F" w:rsidP="00F86B2F">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414CC">
        <w:rPr>
          <w:b/>
          <w:bCs/>
          <w:color w:val="000000"/>
          <w:sz w:val="22"/>
          <w:szCs w:val="22"/>
          <w:lang w:val="en-US"/>
        </w:rPr>
        <w:t xml:space="preserve">Results and </w:t>
      </w:r>
      <w:r>
        <w:rPr>
          <w:b/>
          <w:bCs/>
          <w:color w:val="000000"/>
          <w:sz w:val="22"/>
          <w:szCs w:val="22"/>
          <w:lang w:val="en-US"/>
        </w:rPr>
        <w:t>D</w:t>
      </w:r>
      <w:r w:rsidRPr="002414CC">
        <w:rPr>
          <w:b/>
          <w:bCs/>
          <w:color w:val="000000"/>
          <w:sz w:val="22"/>
          <w:szCs w:val="22"/>
          <w:lang w:val="en-US"/>
        </w:rPr>
        <w:t>iscussion</w:t>
      </w:r>
    </w:p>
    <w:p w14:paraId="08E0142F" w14:textId="284BE3CD" w:rsidR="00424840" w:rsidRDefault="00424840" w:rsidP="007A04ED">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H</w:t>
      </w:r>
      <w:r w:rsidRPr="00424840">
        <w:rPr>
          <w:color w:val="000000"/>
          <w:sz w:val="22"/>
          <w:szCs w:val="22"/>
        </w:rPr>
        <w:t xml:space="preserve">asil implementasi teknologi </w:t>
      </w:r>
      <w:r w:rsidR="00C74D76" w:rsidRPr="00C74D76">
        <w:rPr>
          <w:i/>
          <w:iCs/>
          <w:color w:val="000000"/>
          <w:sz w:val="22"/>
          <w:szCs w:val="22"/>
        </w:rPr>
        <w:t>projection mapping</w:t>
      </w:r>
      <w:r w:rsidRPr="00424840">
        <w:rPr>
          <w:color w:val="000000"/>
          <w:sz w:val="22"/>
          <w:szCs w:val="22"/>
        </w:rPr>
        <w:t xml:space="preserve"> pada desain panggung pertunjukan bergaya surealis, serta analisis terhadap efektivitasnya dalam memperkuat aspek visual, simbolik, dan dramaturgis pertunjukan. Hasil yang diperoleh meliputi proses perancangan visual, integrasi teknis antar elemen multimedia, serta evaluasi artistik terhadap kualitas representasi visual yang dihasilkan. Pembahasan difokuskan pada bagaimana penerapan </w:t>
      </w:r>
      <w:r w:rsidR="00C74D76" w:rsidRPr="00C74D76">
        <w:rPr>
          <w:i/>
          <w:iCs/>
          <w:color w:val="000000"/>
          <w:sz w:val="22"/>
          <w:szCs w:val="22"/>
        </w:rPr>
        <w:t>projection mapping</w:t>
      </w:r>
      <w:r w:rsidRPr="00424840">
        <w:rPr>
          <w:color w:val="000000"/>
          <w:sz w:val="22"/>
          <w:szCs w:val="22"/>
        </w:rPr>
        <w:t xml:space="preserve"> mampu menciptakan pengalaman visual yang imersif, simbolik, dan kontekstual, sekaligus menguraikan tantangan teknis yang dihadapi selama proses pengembangan dan implementasi.</w:t>
      </w:r>
    </w:p>
    <w:p w14:paraId="7AFE6CC4" w14:textId="4831169A" w:rsidR="009D5D7A" w:rsidRPr="009D5D7A" w:rsidRDefault="009D5D7A" w:rsidP="009D5D7A">
      <w:pPr>
        <w:widowControl w:val="0"/>
        <w:autoSpaceDE w:val="0"/>
        <w:autoSpaceDN w:val="0"/>
        <w:adjustRightInd w:val="0"/>
        <w:spacing w:after="120" w:line="240" w:lineRule="auto"/>
        <w:jc w:val="both"/>
        <w:rPr>
          <w:b/>
          <w:sz w:val="22"/>
          <w:szCs w:val="22"/>
        </w:rPr>
      </w:pPr>
      <w:r w:rsidRPr="009D5D7A">
        <w:rPr>
          <w:b/>
          <w:sz w:val="22"/>
          <w:szCs w:val="22"/>
        </w:rPr>
        <w:t>T</w:t>
      </w:r>
      <w:r w:rsidR="007A04ED" w:rsidRPr="009D5D7A">
        <w:rPr>
          <w:b/>
          <w:sz w:val="22"/>
          <w:szCs w:val="22"/>
        </w:rPr>
        <w:t xml:space="preserve">ahap </w:t>
      </w:r>
      <w:r>
        <w:rPr>
          <w:b/>
          <w:sz w:val="22"/>
          <w:szCs w:val="22"/>
        </w:rPr>
        <w:t>Konsep</w:t>
      </w:r>
    </w:p>
    <w:p w14:paraId="6FABE4C1" w14:textId="0409D8A7" w:rsidR="007A04ED" w:rsidRPr="007A04ED" w:rsidRDefault="00BA055E" w:rsidP="00BA055E">
      <w:pPr>
        <w:pBdr>
          <w:top w:val="nil"/>
          <w:left w:val="nil"/>
          <w:bottom w:val="nil"/>
          <w:right w:val="nil"/>
          <w:between w:val="nil"/>
        </w:pBdr>
        <w:spacing w:after="120" w:line="240" w:lineRule="auto"/>
        <w:ind w:firstLine="426"/>
        <w:jc w:val="both"/>
        <w:rPr>
          <w:color w:val="000000"/>
          <w:sz w:val="22"/>
          <w:szCs w:val="22"/>
        </w:rPr>
      </w:pPr>
      <w:r w:rsidRPr="00BA055E">
        <w:rPr>
          <w:color w:val="000000"/>
          <w:sz w:val="22"/>
          <w:szCs w:val="22"/>
        </w:rPr>
        <w:t xml:space="preserve">Pada </w:t>
      </w:r>
      <w:r>
        <w:rPr>
          <w:color w:val="000000"/>
          <w:sz w:val="22"/>
          <w:szCs w:val="22"/>
        </w:rPr>
        <w:t>tahap konsep</w:t>
      </w:r>
      <w:r w:rsidRPr="00BA055E">
        <w:rPr>
          <w:color w:val="000000"/>
          <w:sz w:val="22"/>
          <w:szCs w:val="22"/>
        </w:rPr>
        <w:t xml:space="preserve"> kegiatan difokuskan pada proses perumusan ide dasar dan arah pengembangan penelitian. Tahap ini dimulai dengan identifikasi permasalahan yang melatarbelakangi pentingnya </w:t>
      </w:r>
      <w:r w:rsidRPr="00BA055E">
        <w:rPr>
          <w:color w:val="000000"/>
          <w:sz w:val="22"/>
          <w:szCs w:val="22"/>
        </w:rPr>
        <w:t xml:space="preserve">penerapan teknologi </w:t>
      </w:r>
      <w:r w:rsidR="00C74D76" w:rsidRPr="00C74D76">
        <w:rPr>
          <w:i/>
          <w:iCs/>
          <w:color w:val="000000"/>
          <w:sz w:val="22"/>
          <w:szCs w:val="22"/>
        </w:rPr>
        <w:t>projection mapping</w:t>
      </w:r>
      <w:r w:rsidRPr="00BA055E">
        <w:rPr>
          <w:color w:val="000000"/>
          <w:sz w:val="22"/>
          <w:szCs w:val="22"/>
        </w:rPr>
        <w:t xml:space="preserve"> dalam desain panggung pertunjukan bergaya surealis. </w:t>
      </w:r>
      <w:r>
        <w:rPr>
          <w:color w:val="000000"/>
          <w:sz w:val="22"/>
          <w:szCs w:val="22"/>
        </w:rPr>
        <w:t xml:space="preserve">Kemudian </w:t>
      </w:r>
      <w:r w:rsidRPr="00BA055E">
        <w:rPr>
          <w:color w:val="000000"/>
          <w:sz w:val="22"/>
          <w:szCs w:val="22"/>
        </w:rPr>
        <w:t xml:space="preserve">dilakukan analisis kebutuhan, baik dari segi artistik maupun teknis, untuk menentukan tujuan yang ingin dicapai dalam implementasi visual dan dramaturgis. Kajian literatur turut dilakukan untuk memperkuat landasan teoritis, mencakup teori </w:t>
      </w:r>
      <w:r w:rsidR="00C74D76" w:rsidRPr="00C74D76">
        <w:rPr>
          <w:i/>
          <w:iCs/>
          <w:color w:val="000000"/>
          <w:sz w:val="22"/>
          <w:szCs w:val="22"/>
        </w:rPr>
        <w:t>projection mapping</w:t>
      </w:r>
      <w:r w:rsidRPr="00BA055E">
        <w:rPr>
          <w:color w:val="000000"/>
          <w:sz w:val="22"/>
          <w:szCs w:val="22"/>
        </w:rPr>
        <w:t>, prinsip surealisme, serta konsep visual dalam seni pertunjukan. Hasil dari tahap ini adalah rancangan awal berupa rumusan ide, tema pertunjukan, arah visual, dan konsep simbolik yang akan dijadikan dasar dalam perancangan desain serta pengembangan media visual pada tahap berikutnya.</w:t>
      </w:r>
    </w:p>
    <w:p w14:paraId="6AED7F85" w14:textId="3C38671C" w:rsidR="00F809BA" w:rsidRDefault="007A04ED" w:rsidP="00F809BA">
      <w:pPr>
        <w:widowControl w:val="0"/>
        <w:autoSpaceDE w:val="0"/>
        <w:autoSpaceDN w:val="0"/>
        <w:adjustRightInd w:val="0"/>
        <w:spacing w:after="120" w:line="240" w:lineRule="auto"/>
        <w:jc w:val="both"/>
        <w:rPr>
          <w:color w:val="000000"/>
          <w:sz w:val="22"/>
          <w:szCs w:val="22"/>
        </w:rPr>
      </w:pPr>
      <w:r w:rsidRPr="00F809BA">
        <w:rPr>
          <w:b/>
          <w:sz w:val="22"/>
          <w:szCs w:val="22"/>
        </w:rPr>
        <w:t xml:space="preserve">Tahap </w:t>
      </w:r>
      <w:r w:rsidR="00F809BA">
        <w:rPr>
          <w:b/>
          <w:sz w:val="22"/>
          <w:szCs w:val="22"/>
        </w:rPr>
        <w:t>Desain</w:t>
      </w:r>
      <w:r w:rsidRPr="007A04ED">
        <w:rPr>
          <w:color w:val="000000"/>
          <w:sz w:val="22"/>
          <w:szCs w:val="22"/>
        </w:rPr>
        <w:t xml:space="preserve"> </w:t>
      </w:r>
    </w:p>
    <w:p w14:paraId="6724FC4C" w14:textId="77777777" w:rsidR="00390B12" w:rsidRDefault="00E92D14" w:rsidP="00390B12">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 xml:space="preserve">Setelah tahap konsep selesai dilakukan, maka peneliti melakukan </w:t>
      </w:r>
      <w:r w:rsidRPr="00E92D14">
        <w:rPr>
          <w:color w:val="000000"/>
          <w:sz w:val="22"/>
          <w:szCs w:val="22"/>
        </w:rPr>
        <w:t xml:space="preserve">kegiatan </w:t>
      </w:r>
      <w:r>
        <w:rPr>
          <w:color w:val="000000"/>
          <w:sz w:val="22"/>
          <w:szCs w:val="22"/>
        </w:rPr>
        <w:t xml:space="preserve">yang </w:t>
      </w:r>
      <w:r w:rsidRPr="00E92D14">
        <w:rPr>
          <w:color w:val="000000"/>
          <w:sz w:val="22"/>
          <w:szCs w:val="22"/>
        </w:rPr>
        <w:t xml:space="preserve">difokuskan pada perancangan konsep visual dan teknis secara rinci untuk mewujudkan ide yang telah dirumuskan pada tahap </w:t>
      </w:r>
      <w:r w:rsidRPr="00E92D14">
        <w:rPr>
          <w:i/>
          <w:iCs/>
          <w:color w:val="000000"/>
          <w:sz w:val="22"/>
          <w:szCs w:val="22"/>
        </w:rPr>
        <w:t>concept</w:t>
      </w:r>
      <w:r w:rsidRPr="00E92D14">
        <w:rPr>
          <w:color w:val="000000"/>
          <w:sz w:val="22"/>
          <w:szCs w:val="22"/>
        </w:rPr>
        <w:t xml:space="preserve">. Kegiatan ini meliputi penyusunan </w:t>
      </w:r>
      <w:r w:rsidRPr="00E92D14">
        <w:rPr>
          <w:i/>
          <w:iCs/>
          <w:color w:val="000000"/>
          <w:sz w:val="22"/>
          <w:szCs w:val="22"/>
        </w:rPr>
        <w:t>storyboard</w:t>
      </w:r>
      <w:r w:rsidRPr="00E92D14">
        <w:rPr>
          <w:color w:val="000000"/>
          <w:sz w:val="22"/>
          <w:szCs w:val="22"/>
        </w:rPr>
        <w:t xml:space="preserve"> untuk merancang alur visual, pembuatan </w:t>
      </w:r>
      <w:r w:rsidRPr="00E92D14">
        <w:rPr>
          <w:i/>
          <w:iCs/>
          <w:color w:val="000000"/>
          <w:sz w:val="22"/>
          <w:szCs w:val="22"/>
        </w:rPr>
        <w:t>moodboard</w:t>
      </w:r>
      <w:r w:rsidRPr="00E92D14">
        <w:rPr>
          <w:color w:val="000000"/>
          <w:sz w:val="22"/>
          <w:szCs w:val="22"/>
        </w:rPr>
        <w:t xml:space="preserve"> sebagai referensi estetika, serta pemetaan area proyeksi pada maket panggung agar proyeksi visual sesuai dengan bentuk dan dimensi ruang.</w:t>
      </w:r>
    </w:p>
    <w:p w14:paraId="084AAF8F" w14:textId="4C8360CA" w:rsidR="00390B12" w:rsidRDefault="00390B12" w:rsidP="00390B12">
      <w:pPr>
        <w:pBdr>
          <w:top w:val="nil"/>
          <w:left w:val="nil"/>
          <w:bottom w:val="nil"/>
          <w:right w:val="nil"/>
          <w:between w:val="nil"/>
        </w:pBdr>
        <w:spacing w:after="120" w:line="240" w:lineRule="auto"/>
        <w:ind w:firstLine="426"/>
        <w:jc w:val="both"/>
        <w:rPr>
          <w:color w:val="000000"/>
          <w:sz w:val="22"/>
          <w:szCs w:val="22"/>
        </w:rPr>
      </w:pPr>
      <w:r w:rsidRPr="00E92D14">
        <w:rPr>
          <w:color w:val="000000"/>
          <w:sz w:val="22"/>
          <w:szCs w:val="22"/>
        </w:rPr>
        <w:t xml:space="preserve">Desain dibuat agar menampilkan simbol-simbol surealis yang mendukung narasi pertunjukan, sekaligus mempertimbangkan aspek teknis seperti pencahayaan, perspektif, dan interaksi antara elemen panggung dengan proyeksi. Hasil tahap </w:t>
      </w:r>
      <w:r w:rsidRPr="00E92D14">
        <w:rPr>
          <w:i/>
          <w:iCs/>
          <w:color w:val="000000"/>
          <w:sz w:val="22"/>
          <w:szCs w:val="22"/>
        </w:rPr>
        <w:t>design</w:t>
      </w:r>
      <w:r w:rsidRPr="00E92D14">
        <w:rPr>
          <w:color w:val="000000"/>
          <w:sz w:val="22"/>
          <w:szCs w:val="22"/>
        </w:rPr>
        <w:t xml:space="preserve"> berupa rancangan visual dan teknis yang siap dijadikan dasar untuk pengumpulan material dan integrasi aset multimedia pada tahap berikutnya.</w:t>
      </w:r>
    </w:p>
    <w:p w14:paraId="56A95368" w14:textId="77777777" w:rsidR="00F827F9" w:rsidRDefault="0057126E" w:rsidP="0057126E">
      <w:pPr>
        <w:widowControl w:val="0"/>
        <w:spacing w:before="120" w:after="120" w:line="240" w:lineRule="auto"/>
        <w:jc w:val="center"/>
        <w:rPr>
          <w:color w:val="000000"/>
          <w:sz w:val="22"/>
          <w:szCs w:val="22"/>
        </w:rPr>
      </w:pPr>
      <w:r>
        <w:rPr>
          <w:noProof/>
          <w:color w:val="000000"/>
          <w:sz w:val="22"/>
          <w:szCs w:val="22"/>
        </w:rPr>
        <w:drawing>
          <wp:inline distT="0" distB="0" distL="0" distR="0" wp14:anchorId="42D406E0" wp14:editId="5E355316">
            <wp:extent cx="2903243" cy="1852246"/>
            <wp:effectExtent l="0" t="0" r="0" b="0"/>
            <wp:docPr id="12898908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8787" t="10002" r="19835" b="12082"/>
                    <a:stretch>
                      <a:fillRect/>
                    </a:stretch>
                  </pic:blipFill>
                  <pic:spPr bwMode="auto">
                    <a:xfrm>
                      <a:off x="0" y="0"/>
                      <a:ext cx="2924261" cy="1865655"/>
                    </a:xfrm>
                    <a:prstGeom prst="rect">
                      <a:avLst/>
                    </a:prstGeom>
                    <a:noFill/>
                    <a:ln>
                      <a:noFill/>
                    </a:ln>
                    <a:extLst>
                      <a:ext uri="{53640926-AAD7-44D8-BBD7-CCE9431645EC}">
                        <a14:shadowObscured xmlns:a14="http://schemas.microsoft.com/office/drawing/2010/main"/>
                      </a:ext>
                    </a:extLst>
                  </pic:spPr>
                </pic:pic>
              </a:graphicData>
            </a:graphic>
          </wp:inline>
        </w:drawing>
      </w:r>
    </w:p>
    <w:p w14:paraId="08D8A574" w14:textId="5DDB230A" w:rsidR="00390B12" w:rsidRPr="00390B12" w:rsidRDefault="00390B12" w:rsidP="0057126E">
      <w:pPr>
        <w:widowControl w:val="0"/>
        <w:spacing w:before="120" w:after="120" w:line="240" w:lineRule="auto"/>
        <w:jc w:val="center"/>
        <w:rPr>
          <w:sz w:val="20"/>
          <w:szCs w:val="20"/>
          <w:lang w:val="en-US"/>
        </w:rPr>
      </w:pPr>
      <w:r w:rsidRPr="00390B12">
        <w:rPr>
          <w:sz w:val="20"/>
          <w:szCs w:val="20"/>
          <w:lang w:val="en-US"/>
        </w:rPr>
        <w:t xml:space="preserve">Gambar </w:t>
      </w:r>
      <w:r>
        <w:rPr>
          <w:sz w:val="20"/>
          <w:szCs w:val="20"/>
          <w:lang w:val="en-US"/>
        </w:rPr>
        <w:t xml:space="preserve">2. </w:t>
      </w:r>
    </w:p>
    <w:p w14:paraId="5EE2A1CB" w14:textId="109107AA" w:rsidR="00390B12" w:rsidRDefault="00390B12" w:rsidP="00F827F9">
      <w:pPr>
        <w:pBdr>
          <w:top w:val="nil"/>
          <w:left w:val="nil"/>
          <w:bottom w:val="nil"/>
          <w:right w:val="nil"/>
          <w:between w:val="nil"/>
        </w:pBdr>
        <w:spacing w:after="120" w:line="240" w:lineRule="auto"/>
        <w:ind w:firstLine="426"/>
        <w:jc w:val="both"/>
        <w:rPr>
          <w:color w:val="000000"/>
          <w:sz w:val="22"/>
          <w:szCs w:val="22"/>
        </w:rPr>
      </w:pPr>
      <w:r w:rsidRPr="00390B12">
        <w:rPr>
          <w:color w:val="000000"/>
          <w:sz w:val="22"/>
          <w:szCs w:val="22"/>
        </w:rPr>
        <w:t xml:space="preserve">Gambar </w:t>
      </w:r>
      <w:r w:rsidR="00C11DDB">
        <w:rPr>
          <w:color w:val="000000"/>
          <w:sz w:val="22"/>
          <w:szCs w:val="22"/>
        </w:rPr>
        <w:t xml:space="preserve">2 tersebut </w:t>
      </w:r>
      <w:r w:rsidRPr="00390B12">
        <w:rPr>
          <w:color w:val="000000"/>
          <w:sz w:val="22"/>
          <w:szCs w:val="22"/>
        </w:rPr>
        <w:t xml:space="preserve">menunjukkan </w:t>
      </w:r>
      <w:r w:rsidRPr="00C11DDB">
        <w:rPr>
          <w:color w:val="000000"/>
          <w:sz w:val="22"/>
          <w:szCs w:val="22"/>
        </w:rPr>
        <w:t>skema denah panggung</w:t>
      </w:r>
      <w:r w:rsidRPr="00390B12">
        <w:rPr>
          <w:color w:val="000000"/>
          <w:sz w:val="22"/>
          <w:szCs w:val="22"/>
        </w:rPr>
        <w:t xml:space="preserve"> berskala kecil dengan ukuran sisi dan area proyeksi yang ditandai. Bagian berwarna hijau kemungkinan menunjukkan area proyeksi untuk </w:t>
      </w:r>
      <w:r w:rsidRPr="00C11DDB">
        <w:rPr>
          <w:color w:val="000000"/>
          <w:sz w:val="22"/>
          <w:szCs w:val="22"/>
        </w:rPr>
        <w:t>video mapping</w:t>
      </w:r>
      <w:r w:rsidRPr="00390B12">
        <w:rPr>
          <w:color w:val="000000"/>
          <w:sz w:val="22"/>
          <w:szCs w:val="22"/>
        </w:rPr>
        <w:t xml:space="preserve">, sedangkan garis hitam dan putih merepresentasikan batas panggung atau elemen </w:t>
      </w:r>
      <w:r w:rsidRPr="00390B12">
        <w:rPr>
          <w:color w:val="000000"/>
          <w:sz w:val="22"/>
          <w:szCs w:val="22"/>
        </w:rPr>
        <w:lastRenderedPageBreak/>
        <w:t xml:space="preserve">maket. Ukuran tiap sisi, seperti 40 cm, 25 cm, dan 20 cm, digunakan untuk </w:t>
      </w:r>
      <w:r w:rsidRPr="00C11DDB">
        <w:rPr>
          <w:color w:val="000000"/>
          <w:sz w:val="22"/>
          <w:szCs w:val="22"/>
        </w:rPr>
        <w:t>pemetaan visual proyeksi</w:t>
      </w:r>
      <w:r w:rsidRPr="00390B12">
        <w:rPr>
          <w:color w:val="000000"/>
          <w:sz w:val="22"/>
          <w:szCs w:val="22"/>
        </w:rPr>
        <w:t xml:space="preserve"> agar konten multimedia dapat sesuai dengan dimensi fisik panggung, memungkinkan penempatan gambar dan efek visual secara presisi. Skema ini penting sebagai acuan dalam tahap </w:t>
      </w:r>
      <w:r w:rsidRPr="00C11DDB">
        <w:rPr>
          <w:color w:val="000000"/>
          <w:sz w:val="22"/>
          <w:szCs w:val="22"/>
        </w:rPr>
        <w:t>design</w:t>
      </w:r>
      <w:r w:rsidRPr="00390B12">
        <w:rPr>
          <w:color w:val="000000"/>
          <w:sz w:val="22"/>
          <w:szCs w:val="22"/>
        </w:rPr>
        <w:t xml:space="preserve"> untuk menyesuaikan proyeksi dengan bentuk panggung.</w:t>
      </w:r>
    </w:p>
    <w:p w14:paraId="33CE9D98" w14:textId="77777777" w:rsidR="004E13E8" w:rsidRDefault="0057126E" w:rsidP="004E13E8">
      <w:pPr>
        <w:widowControl w:val="0"/>
        <w:spacing w:before="120" w:after="120" w:line="240" w:lineRule="auto"/>
        <w:jc w:val="center"/>
        <w:rPr>
          <w:color w:val="000000"/>
          <w:sz w:val="22"/>
          <w:szCs w:val="22"/>
        </w:rPr>
      </w:pPr>
      <w:r>
        <w:rPr>
          <w:noProof/>
          <w:color w:val="000000"/>
          <w:sz w:val="22"/>
          <w:szCs w:val="22"/>
        </w:rPr>
        <w:drawing>
          <wp:inline distT="0" distB="0" distL="0" distR="0" wp14:anchorId="596E0667" wp14:editId="5F22BBB7">
            <wp:extent cx="2931737" cy="1725673"/>
            <wp:effectExtent l="0" t="0" r="2540" b="8255"/>
            <wp:docPr id="11321908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070" t="8983" r="7396" b="15607"/>
                    <a:stretch>
                      <a:fillRect/>
                    </a:stretch>
                  </pic:blipFill>
                  <pic:spPr bwMode="auto">
                    <a:xfrm>
                      <a:off x="0" y="0"/>
                      <a:ext cx="2941207" cy="1731247"/>
                    </a:xfrm>
                    <a:prstGeom prst="rect">
                      <a:avLst/>
                    </a:prstGeom>
                    <a:noFill/>
                    <a:ln>
                      <a:noFill/>
                    </a:ln>
                    <a:extLst>
                      <a:ext uri="{53640926-AAD7-44D8-BBD7-CCE9431645EC}">
                        <a14:shadowObscured xmlns:a14="http://schemas.microsoft.com/office/drawing/2010/main"/>
                      </a:ext>
                    </a:extLst>
                  </pic:spPr>
                </pic:pic>
              </a:graphicData>
            </a:graphic>
          </wp:inline>
        </w:drawing>
      </w:r>
    </w:p>
    <w:p w14:paraId="6EE354EF" w14:textId="7071D0DB" w:rsidR="000D2849" w:rsidRDefault="000D2849" w:rsidP="000D2849">
      <w:pPr>
        <w:widowControl w:val="0"/>
        <w:spacing w:before="120" w:after="120" w:line="240" w:lineRule="auto"/>
        <w:jc w:val="center"/>
        <w:rPr>
          <w:sz w:val="20"/>
          <w:szCs w:val="20"/>
          <w:lang w:val="en-US"/>
        </w:rPr>
      </w:pPr>
      <w:r w:rsidRPr="00390B12">
        <w:rPr>
          <w:sz w:val="20"/>
          <w:szCs w:val="20"/>
          <w:lang w:val="en-US"/>
        </w:rPr>
        <w:t xml:space="preserve">Gambar </w:t>
      </w:r>
      <w:r w:rsidR="008D16D2">
        <w:rPr>
          <w:sz w:val="20"/>
          <w:szCs w:val="20"/>
          <w:lang w:val="en-US"/>
        </w:rPr>
        <w:t>3</w:t>
      </w:r>
      <w:r>
        <w:rPr>
          <w:sz w:val="20"/>
          <w:szCs w:val="20"/>
          <w:lang w:val="en-US"/>
        </w:rPr>
        <w:t xml:space="preserve">. </w:t>
      </w:r>
      <w:r w:rsidR="00FB789E">
        <w:rPr>
          <w:sz w:val="20"/>
          <w:szCs w:val="20"/>
          <w:lang w:val="en-US"/>
        </w:rPr>
        <w:t>Sketsa Depan</w:t>
      </w:r>
    </w:p>
    <w:p w14:paraId="11D8ECB7" w14:textId="324FD9CD" w:rsidR="004E13E8" w:rsidRPr="007A04ED" w:rsidRDefault="00A977FA" w:rsidP="00BC35BC">
      <w:pPr>
        <w:pBdr>
          <w:top w:val="nil"/>
          <w:left w:val="nil"/>
          <w:bottom w:val="nil"/>
          <w:right w:val="nil"/>
          <w:between w:val="nil"/>
        </w:pBdr>
        <w:spacing w:after="120" w:line="240" w:lineRule="auto"/>
        <w:ind w:firstLine="426"/>
        <w:jc w:val="both"/>
        <w:rPr>
          <w:color w:val="000000"/>
          <w:sz w:val="22"/>
          <w:szCs w:val="22"/>
        </w:rPr>
      </w:pPr>
      <w:r w:rsidRPr="00A977FA">
        <w:rPr>
          <w:color w:val="000000"/>
          <w:sz w:val="22"/>
          <w:szCs w:val="22"/>
        </w:rPr>
        <w:t xml:space="preserve">Gambar </w:t>
      </w:r>
      <w:r w:rsidR="00680A95">
        <w:rPr>
          <w:color w:val="000000"/>
          <w:sz w:val="22"/>
          <w:szCs w:val="22"/>
        </w:rPr>
        <w:t>3 merupakan sketsa panggung dilihat dai bagian depan yang dilengkapi dengan u</w:t>
      </w:r>
      <w:r w:rsidRPr="00A977FA">
        <w:rPr>
          <w:color w:val="000000"/>
          <w:sz w:val="22"/>
          <w:szCs w:val="22"/>
        </w:rPr>
        <w:t>kuran masing-masing bagian telah ditandai dengan panjang sisi dan tinggi. Bentuk ini dapat digunakan untuk menghitung luas total bangun gabungan dengan menjumlahkan luas dari setiap bagian penyusunnya.</w:t>
      </w:r>
    </w:p>
    <w:p w14:paraId="66F07262" w14:textId="519FEF6B" w:rsidR="008E3AE7" w:rsidRDefault="007A04ED" w:rsidP="008E3AE7">
      <w:pPr>
        <w:widowControl w:val="0"/>
        <w:autoSpaceDE w:val="0"/>
        <w:autoSpaceDN w:val="0"/>
        <w:adjustRightInd w:val="0"/>
        <w:spacing w:after="120" w:line="240" w:lineRule="auto"/>
        <w:jc w:val="both"/>
        <w:rPr>
          <w:color w:val="000000"/>
          <w:sz w:val="22"/>
          <w:szCs w:val="22"/>
        </w:rPr>
      </w:pPr>
      <w:r w:rsidRPr="008E3AE7">
        <w:rPr>
          <w:b/>
          <w:sz w:val="22"/>
          <w:szCs w:val="22"/>
        </w:rPr>
        <w:t xml:space="preserve">Tahap </w:t>
      </w:r>
      <w:r w:rsidR="008E3AE7" w:rsidRPr="008E3AE7">
        <w:rPr>
          <w:b/>
          <w:sz w:val="22"/>
          <w:szCs w:val="22"/>
        </w:rPr>
        <w:t>Pengumpulan Material</w:t>
      </w:r>
      <w:r w:rsidRPr="007A04ED">
        <w:rPr>
          <w:color w:val="000000"/>
          <w:sz w:val="22"/>
          <w:szCs w:val="22"/>
        </w:rPr>
        <w:t xml:space="preserve"> </w:t>
      </w:r>
    </w:p>
    <w:p w14:paraId="1207B8CF" w14:textId="679EA865" w:rsidR="007A04ED" w:rsidRPr="007A04ED" w:rsidRDefault="007A04ED" w:rsidP="007A04ED">
      <w:pPr>
        <w:pBdr>
          <w:top w:val="nil"/>
          <w:left w:val="nil"/>
          <w:bottom w:val="nil"/>
          <w:right w:val="nil"/>
          <w:between w:val="nil"/>
        </w:pBdr>
        <w:spacing w:after="120" w:line="240" w:lineRule="auto"/>
        <w:ind w:firstLine="426"/>
        <w:jc w:val="both"/>
        <w:rPr>
          <w:color w:val="000000"/>
          <w:sz w:val="22"/>
          <w:szCs w:val="22"/>
        </w:rPr>
      </w:pPr>
      <w:r w:rsidRPr="007A04ED">
        <w:rPr>
          <w:color w:val="000000"/>
          <w:sz w:val="22"/>
          <w:szCs w:val="22"/>
        </w:rPr>
        <w:t>dilakukan dengan mengumpulkan berbagai aset multimedia yang dibutuhkan, seperti video, gambar, ilustrasi, efek visual, dan elemen audio. Seluruh material diproduksi atau diolah agar sesuai dengan karakteristik estetika surealis dan mendukung efek ilusi visual yang diinginkan.</w:t>
      </w:r>
    </w:p>
    <w:p w14:paraId="7C2FE4E6" w14:textId="5310BE0B" w:rsidR="00AA7EFB" w:rsidRPr="00AA7EFB" w:rsidRDefault="00AA7EFB" w:rsidP="00AA7EFB">
      <w:pPr>
        <w:widowControl w:val="0"/>
        <w:autoSpaceDE w:val="0"/>
        <w:autoSpaceDN w:val="0"/>
        <w:adjustRightInd w:val="0"/>
        <w:spacing w:after="120" w:line="240" w:lineRule="auto"/>
        <w:jc w:val="both"/>
        <w:rPr>
          <w:b/>
          <w:sz w:val="22"/>
          <w:szCs w:val="22"/>
        </w:rPr>
      </w:pPr>
      <w:r w:rsidRPr="00AA7EFB">
        <w:rPr>
          <w:b/>
          <w:sz w:val="22"/>
          <w:szCs w:val="22"/>
        </w:rPr>
        <w:t>T</w:t>
      </w:r>
      <w:r w:rsidR="007A04ED" w:rsidRPr="00AA7EFB">
        <w:rPr>
          <w:b/>
          <w:sz w:val="22"/>
          <w:szCs w:val="22"/>
        </w:rPr>
        <w:t xml:space="preserve">ahap </w:t>
      </w:r>
      <w:r w:rsidR="008F6094">
        <w:rPr>
          <w:b/>
          <w:sz w:val="22"/>
          <w:szCs w:val="22"/>
        </w:rPr>
        <w:t>A</w:t>
      </w:r>
      <w:r w:rsidR="007A04ED" w:rsidRPr="00AA7EFB">
        <w:rPr>
          <w:b/>
          <w:sz w:val="22"/>
          <w:szCs w:val="22"/>
        </w:rPr>
        <w:t>ssembly</w:t>
      </w:r>
    </w:p>
    <w:p w14:paraId="4D4999BE" w14:textId="6B063150" w:rsidR="007A04ED" w:rsidRPr="007A04ED" w:rsidRDefault="00C74D76" w:rsidP="007A04ED">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 xml:space="preserve">Setelah proses desain dan pengumuan materia selesai, maka semua komonen tersebut </w:t>
      </w:r>
      <w:r w:rsidR="007A04ED" w:rsidRPr="007A04ED">
        <w:rPr>
          <w:color w:val="000000"/>
          <w:sz w:val="22"/>
          <w:szCs w:val="22"/>
        </w:rPr>
        <w:t xml:space="preserve">diintegrasikan menggunakan perangkat lunak </w:t>
      </w:r>
      <w:r w:rsidRPr="00C74D76">
        <w:rPr>
          <w:i/>
          <w:iCs/>
          <w:color w:val="000000"/>
          <w:sz w:val="22"/>
          <w:szCs w:val="22"/>
        </w:rPr>
        <w:t>projection mapping</w:t>
      </w:r>
      <w:r w:rsidR="007A04ED" w:rsidRPr="007A04ED">
        <w:rPr>
          <w:color w:val="000000"/>
          <w:sz w:val="22"/>
          <w:szCs w:val="22"/>
        </w:rPr>
        <w:t xml:space="preserve"> untuk menghasilkan komposisi visual yang dinamis dan kontekstual. Proses ini melibatkan kalibrasi proyektor, pengaturan pencahayaan, serta sinkronisasi antara visual dan elemen dramaturgis pertunjukan.</w:t>
      </w:r>
    </w:p>
    <w:p w14:paraId="77E1E975" w14:textId="7280707D" w:rsidR="00AA7EFB" w:rsidRPr="00AA7EFB" w:rsidRDefault="007A04ED" w:rsidP="00AA7EFB">
      <w:pPr>
        <w:widowControl w:val="0"/>
        <w:autoSpaceDE w:val="0"/>
        <w:autoSpaceDN w:val="0"/>
        <w:adjustRightInd w:val="0"/>
        <w:spacing w:after="120" w:line="240" w:lineRule="auto"/>
        <w:jc w:val="both"/>
        <w:rPr>
          <w:b/>
          <w:sz w:val="22"/>
          <w:szCs w:val="22"/>
        </w:rPr>
      </w:pPr>
      <w:r w:rsidRPr="00AA7EFB">
        <w:rPr>
          <w:b/>
          <w:sz w:val="22"/>
          <w:szCs w:val="22"/>
        </w:rPr>
        <w:t xml:space="preserve">Tahap </w:t>
      </w:r>
      <w:r w:rsidR="008F6094">
        <w:rPr>
          <w:b/>
          <w:sz w:val="22"/>
          <w:szCs w:val="22"/>
        </w:rPr>
        <w:t>Pengujian</w:t>
      </w:r>
      <w:r w:rsidRPr="00AA7EFB">
        <w:rPr>
          <w:b/>
          <w:sz w:val="22"/>
          <w:szCs w:val="22"/>
        </w:rPr>
        <w:t xml:space="preserve"> </w:t>
      </w:r>
    </w:p>
    <w:p w14:paraId="1B9BDEE0" w14:textId="5C0C1EDA" w:rsidR="007A04ED" w:rsidRDefault="00A15186" w:rsidP="007A04ED">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 xml:space="preserve">Tahap pengujian dilakukan </w:t>
      </w:r>
      <w:r w:rsidR="007A04ED" w:rsidRPr="007A04ED">
        <w:rPr>
          <w:color w:val="000000"/>
          <w:sz w:val="22"/>
          <w:szCs w:val="22"/>
        </w:rPr>
        <w:t>untuk mengevaluasi hasil implementasi secara teknis dan artistik.</w:t>
      </w:r>
      <w:r w:rsidR="00D8464C">
        <w:rPr>
          <w:color w:val="000000"/>
          <w:sz w:val="22"/>
          <w:szCs w:val="22"/>
        </w:rPr>
        <w:t xml:space="preserve"> Tahap pengujian disini merupaka proses konfigurasi perangka lunak mapping seperti resolume arena untuk menyusaikan </w:t>
      </w:r>
      <w:r w:rsidR="007A04ED" w:rsidRPr="007A04ED">
        <w:rPr>
          <w:color w:val="000000"/>
          <w:sz w:val="22"/>
          <w:szCs w:val="22"/>
        </w:rPr>
        <w:t>tampilan proyeksi</w:t>
      </w:r>
      <w:r w:rsidR="004C1517">
        <w:rPr>
          <w:color w:val="000000"/>
          <w:sz w:val="22"/>
          <w:szCs w:val="22"/>
        </w:rPr>
        <w:t xml:space="preserve"> terhadap obejk yang menjadi tempat konten di tampilkan baik dari </w:t>
      </w:r>
      <w:r w:rsidR="007A04ED" w:rsidRPr="007A04ED">
        <w:rPr>
          <w:color w:val="000000"/>
          <w:sz w:val="22"/>
          <w:szCs w:val="22"/>
        </w:rPr>
        <w:t xml:space="preserve"> kejelasan visual, serta efektivitas simbolisme dalam mendukung narasi pertunjukan.</w:t>
      </w:r>
    </w:p>
    <w:p w14:paraId="1ECC37E6" w14:textId="77777777" w:rsidR="000E60E6" w:rsidRDefault="000E60E6" w:rsidP="00EB0C96">
      <w:pPr>
        <w:spacing w:before="120" w:after="120" w:line="240" w:lineRule="auto"/>
        <w:jc w:val="center"/>
        <w:rPr>
          <w:sz w:val="20"/>
          <w:szCs w:val="20"/>
        </w:rPr>
        <w:sectPr w:rsidR="000E60E6" w:rsidSect="00604588">
          <w:headerReference w:type="default" r:id="rId15"/>
          <w:type w:val="continuous"/>
          <w:pgSz w:w="11906" w:h="16838" w:code="9"/>
          <w:pgMar w:top="1701" w:right="991" w:bottom="1701" w:left="993" w:header="709" w:footer="709" w:gutter="0"/>
          <w:cols w:num="2" w:space="566"/>
          <w:docGrid w:linePitch="360"/>
        </w:sectPr>
      </w:pPr>
    </w:p>
    <w:p w14:paraId="26229BAD" w14:textId="5BB8AFB0" w:rsidR="00EB0C96" w:rsidRDefault="00EB0C96" w:rsidP="00EB0C96">
      <w:pPr>
        <w:spacing w:before="120" w:after="120" w:line="240" w:lineRule="auto"/>
        <w:jc w:val="center"/>
        <w:rPr>
          <w:sz w:val="20"/>
          <w:szCs w:val="20"/>
        </w:rPr>
      </w:pPr>
      <w:r>
        <w:rPr>
          <w:sz w:val="20"/>
          <w:szCs w:val="20"/>
        </w:rPr>
        <w:t xml:space="preserve">Tabel 1. </w:t>
      </w:r>
      <w:r>
        <w:rPr>
          <w:sz w:val="20"/>
          <w:szCs w:val="20"/>
        </w:rPr>
        <w:t>Pengujian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3260"/>
        <w:gridCol w:w="2410"/>
        <w:gridCol w:w="1623"/>
      </w:tblGrid>
      <w:tr w:rsidR="000E60E6" w:rsidRPr="008E7E0A" w14:paraId="74961FA3" w14:textId="421646B7" w:rsidTr="00CA353F">
        <w:trPr>
          <w:tblHeader/>
          <w:jc w:val="center"/>
        </w:trPr>
        <w:tc>
          <w:tcPr>
            <w:tcW w:w="2552" w:type="dxa"/>
            <w:tcBorders>
              <w:top w:val="single" w:sz="4" w:space="0" w:color="auto"/>
              <w:left w:val="nil"/>
              <w:right w:val="nil"/>
            </w:tcBorders>
            <w:vAlign w:val="center"/>
          </w:tcPr>
          <w:p w14:paraId="09B85F1F" w14:textId="55E20EFF" w:rsidR="000E60E6" w:rsidRPr="008E7E0A" w:rsidRDefault="000E60E6" w:rsidP="00B56569">
            <w:pPr>
              <w:pStyle w:val="NormalWeb"/>
              <w:widowControl w:val="0"/>
              <w:spacing w:before="0" w:after="0"/>
              <w:jc w:val="center"/>
              <w:rPr>
                <w:sz w:val="22"/>
                <w:szCs w:val="22"/>
                <w:lang w:val="id-ID" w:eastAsia="id-ID"/>
              </w:rPr>
            </w:pPr>
            <w:r>
              <w:rPr>
                <w:sz w:val="22"/>
                <w:szCs w:val="22"/>
                <w:lang w:val="id-ID" w:eastAsia="id-ID"/>
              </w:rPr>
              <w:t>Aspek Pengujian</w:t>
            </w:r>
          </w:p>
        </w:tc>
        <w:tc>
          <w:tcPr>
            <w:tcW w:w="3260" w:type="dxa"/>
            <w:tcBorders>
              <w:left w:val="nil"/>
              <w:right w:val="nil"/>
            </w:tcBorders>
            <w:vAlign w:val="center"/>
          </w:tcPr>
          <w:p w14:paraId="0125CF27" w14:textId="50779D8F" w:rsidR="000E60E6" w:rsidRPr="008E7E0A" w:rsidRDefault="000E60E6" w:rsidP="00B56569">
            <w:pPr>
              <w:pStyle w:val="NormalWeb"/>
              <w:widowControl w:val="0"/>
              <w:spacing w:before="0" w:beforeAutospacing="0" w:after="0" w:afterAutospacing="0"/>
              <w:jc w:val="center"/>
              <w:rPr>
                <w:sz w:val="22"/>
                <w:szCs w:val="22"/>
                <w:lang w:val="id-ID" w:eastAsia="id-ID"/>
              </w:rPr>
            </w:pPr>
            <w:r>
              <w:rPr>
                <w:sz w:val="22"/>
                <w:szCs w:val="22"/>
                <w:lang w:val="id-ID" w:eastAsia="id-ID"/>
              </w:rPr>
              <w:t>Deskripsi Pengujian</w:t>
            </w:r>
          </w:p>
        </w:tc>
        <w:tc>
          <w:tcPr>
            <w:tcW w:w="2410" w:type="dxa"/>
            <w:tcBorders>
              <w:left w:val="nil"/>
              <w:right w:val="nil"/>
            </w:tcBorders>
            <w:vAlign w:val="center"/>
          </w:tcPr>
          <w:p w14:paraId="2288C910" w14:textId="0E0CC681" w:rsidR="000E60E6" w:rsidRPr="008E7E0A" w:rsidRDefault="000E60E6" w:rsidP="00B56569">
            <w:pPr>
              <w:pStyle w:val="NormalWeb"/>
              <w:widowControl w:val="0"/>
              <w:spacing w:before="0" w:beforeAutospacing="0" w:after="0" w:afterAutospacing="0"/>
              <w:jc w:val="center"/>
              <w:rPr>
                <w:sz w:val="22"/>
                <w:szCs w:val="22"/>
                <w:lang w:val="id-ID" w:eastAsia="id-ID"/>
              </w:rPr>
            </w:pPr>
            <w:r>
              <w:rPr>
                <w:sz w:val="22"/>
                <w:szCs w:val="22"/>
                <w:lang w:val="id-ID" w:eastAsia="id-ID"/>
              </w:rPr>
              <w:t>Kriteria Keberhasilan</w:t>
            </w:r>
          </w:p>
        </w:tc>
        <w:tc>
          <w:tcPr>
            <w:tcW w:w="1623" w:type="dxa"/>
            <w:tcBorders>
              <w:left w:val="nil"/>
              <w:right w:val="nil"/>
            </w:tcBorders>
          </w:tcPr>
          <w:p w14:paraId="6BA3A422" w14:textId="79D7C0A7" w:rsidR="000E60E6" w:rsidRPr="008E7E0A" w:rsidRDefault="000E60E6" w:rsidP="00B56569">
            <w:pPr>
              <w:pStyle w:val="NormalWeb"/>
              <w:widowControl w:val="0"/>
              <w:spacing w:before="0" w:beforeAutospacing="0" w:after="0" w:afterAutospacing="0"/>
              <w:jc w:val="center"/>
              <w:rPr>
                <w:sz w:val="22"/>
                <w:szCs w:val="22"/>
                <w:lang w:val="id-ID" w:eastAsia="id-ID"/>
              </w:rPr>
            </w:pPr>
            <w:r>
              <w:rPr>
                <w:sz w:val="22"/>
                <w:szCs w:val="22"/>
                <w:lang w:val="id-ID" w:eastAsia="id-ID"/>
              </w:rPr>
              <w:t>Hasil Pengujian</w:t>
            </w:r>
          </w:p>
        </w:tc>
      </w:tr>
      <w:tr w:rsidR="00FB7167" w:rsidRPr="008E7E0A" w14:paraId="7C073FD3" w14:textId="7FDC9B64" w:rsidTr="0061684A">
        <w:trPr>
          <w:jc w:val="center"/>
        </w:trPr>
        <w:tc>
          <w:tcPr>
            <w:tcW w:w="2552" w:type="dxa"/>
            <w:tcBorders>
              <w:left w:val="nil"/>
              <w:right w:val="nil"/>
            </w:tcBorders>
            <w:vAlign w:val="center"/>
          </w:tcPr>
          <w:p w14:paraId="3E4897BB" w14:textId="1D1C2880"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Kesesuaian Posisi Proyeksi</w:t>
            </w:r>
          </w:p>
        </w:tc>
        <w:tc>
          <w:tcPr>
            <w:tcW w:w="3260" w:type="dxa"/>
            <w:tcBorders>
              <w:left w:val="nil"/>
              <w:right w:val="nil"/>
            </w:tcBorders>
            <w:vAlign w:val="center"/>
          </w:tcPr>
          <w:p w14:paraId="01F1A533" w14:textId="32AFF55E"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Menguji apakah video tepat mengenai bidang objek (tanpa pergeseran atau tumpang tindih)</w:t>
            </w:r>
          </w:p>
        </w:tc>
        <w:tc>
          <w:tcPr>
            <w:tcW w:w="2410" w:type="dxa"/>
            <w:tcBorders>
              <w:left w:val="nil"/>
              <w:right w:val="nil"/>
            </w:tcBorders>
            <w:vAlign w:val="center"/>
          </w:tcPr>
          <w:p w14:paraId="2E5B34D9" w14:textId="6EDA957B"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Video tepat sesuai bentuk objek</w:t>
            </w:r>
          </w:p>
        </w:tc>
        <w:tc>
          <w:tcPr>
            <w:tcW w:w="1623" w:type="dxa"/>
            <w:tcBorders>
              <w:left w:val="nil"/>
              <w:right w:val="nil"/>
            </w:tcBorders>
            <w:vAlign w:val="center"/>
          </w:tcPr>
          <w:p w14:paraId="4D425306" w14:textId="403BD452"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 xml:space="preserve">Berhasil </w:t>
            </w:r>
          </w:p>
        </w:tc>
      </w:tr>
      <w:tr w:rsidR="00FB7167" w:rsidRPr="008E7E0A" w14:paraId="6DC8FD44" w14:textId="77777777" w:rsidTr="0061684A">
        <w:trPr>
          <w:jc w:val="center"/>
        </w:trPr>
        <w:tc>
          <w:tcPr>
            <w:tcW w:w="2552" w:type="dxa"/>
            <w:tcBorders>
              <w:left w:val="nil"/>
              <w:right w:val="nil"/>
            </w:tcBorders>
            <w:vAlign w:val="center"/>
          </w:tcPr>
          <w:p w14:paraId="559C8EF7" w14:textId="335D16EC"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Kualitas Resolusi</w:t>
            </w:r>
          </w:p>
        </w:tc>
        <w:tc>
          <w:tcPr>
            <w:tcW w:w="3260" w:type="dxa"/>
            <w:tcBorders>
              <w:left w:val="nil"/>
              <w:right w:val="nil"/>
            </w:tcBorders>
            <w:vAlign w:val="center"/>
          </w:tcPr>
          <w:p w14:paraId="72257969" w14:textId="15452491"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Menilai ketajaman gambar saat diproyeksikan</w:t>
            </w:r>
          </w:p>
        </w:tc>
        <w:tc>
          <w:tcPr>
            <w:tcW w:w="2410" w:type="dxa"/>
            <w:tcBorders>
              <w:left w:val="nil"/>
              <w:right w:val="nil"/>
            </w:tcBorders>
            <w:vAlign w:val="center"/>
          </w:tcPr>
          <w:p w14:paraId="22AFAFA0" w14:textId="1898976F"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Gambar jelas, tidak blur</w:t>
            </w:r>
          </w:p>
        </w:tc>
        <w:tc>
          <w:tcPr>
            <w:tcW w:w="1623" w:type="dxa"/>
            <w:tcBorders>
              <w:left w:val="nil"/>
              <w:right w:val="nil"/>
            </w:tcBorders>
            <w:vAlign w:val="center"/>
          </w:tcPr>
          <w:p w14:paraId="48F157FA" w14:textId="33094A9E"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Berhasil</w:t>
            </w:r>
          </w:p>
        </w:tc>
      </w:tr>
      <w:tr w:rsidR="00FB7167" w:rsidRPr="008E7E0A" w14:paraId="5FD51106" w14:textId="77777777" w:rsidTr="0061684A">
        <w:trPr>
          <w:jc w:val="center"/>
        </w:trPr>
        <w:tc>
          <w:tcPr>
            <w:tcW w:w="2552" w:type="dxa"/>
            <w:tcBorders>
              <w:left w:val="nil"/>
              <w:right w:val="nil"/>
            </w:tcBorders>
            <w:vAlign w:val="center"/>
          </w:tcPr>
          <w:p w14:paraId="4E1BBF71" w14:textId="71E00171"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Sinkronisasi Audio-Visual</w:t>
            </w:r>
          </w:p>
        </w:tc>
        <w:tc>
          <w:tcPr>
            <w:tcW w:w="3260" w:type="dxa"/>
            <w:tcBorders>
              <w:left w:val="nil"/>
              <w:right w:val="nil"/>
            </w:tcBorders>
            <w:vAlign w:val="center"/>
          </w:tcPr>
          <w:p w14:paraId="198C3B67" w14:textId="39A437F3"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Menguji apakah suara dan animasi berjalan serentak</w:t>
            </w:r>
          </w:p>
        </w:tc>
        <w:tc>
          <w:tcPr>
            <w:tcW w:w="2410" w:type="dxa"/>
            <w:tcBorders>
              <w:left w:val="nil"/>
              <w:right w:val="nil"/>
            </w:tcBorders>
            <w:vAlign w:val="center"/>
          </w:tcPr>
          <w:p w14:paraId="33CFA0BB" w14:textId="6C032E54"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Audio dan visual sinkron</w:t>
            </w:r>
          </w:p>
        </w:tc>
        <w:tc>
          <w:tcPr>
            <w:tcW w:w="1623" w:type="dxa"/>
            <w:tcBorders>
              <w:left w:val="nil"/>
              <w:right w:val="nil"/>
            </w:tcBorders>
            <w:vAlign w:val="center"/>
          </w:tcPr>
          <w:p w14:paraId="3F55F642" w14:textId="07B3D670"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Berhasil</w:t>
            </w:r>
          </w:p>
        </w:tc>
      </w:tr>
      <w:tr w:rsidR="00FB7167" w:rsidRPr="008E7E0A" w14:paraId="0F594B6D" w14:textId="77777777" w:rsidTr="0061684A">
        <w:trPr>
          <w:jc w:val="center"/>
        </w:trPr>
        <w:tc>
          <w:tcPr>
            <w:tcW w:w="2552" w:type="dxa"/>
            <w:tcBorders>
              <w:left w:val="nil"/>
              <w:right w:val="nil"/>
            </w:tcBorders>
            <w:vAlign w:val="center"/>
          </w:tcPr>
          <w:p w14:paraId="578B6933" w14:textId="39BF9A12"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Warna dan Kontras</w:t>
            </w:r>
          </w:p>
        </w:tc>
        <w:tc>
          <w:tcPr>
            <w:tcW w:w="3260" w:type="dxa"/>
            <w:tcBorders>
              <w:left w:val="nil"/>
              <w:right w:val="nil"/>
            </w:tcBorders>
            <w:vAlign w:val="center"/>
          </w:tcPr>
          <w:p w14:paraId="1A4FA2FF" w14:textId="06867983"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Menilai kejelasan warna pada objek proyeksi</w:t>
            </w:r>
          </w:p>
        </w:tc>
        <w:tc>
          <w:tcPr>
            <w:tcW w:w="2410" w:type="dxa"/>
            <w:tcBorders>
              <w:left w:val="nil"/>
              <w:right w:val="nil"/>
            </w:tcBorders>
            <w:vAlign w:val="center"/>
          </w:tcPr>
          <w:p w14:paraId="7C2CBF77" w14:textId="6FF04950"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Warna tampak natural dan kontras sesuai desain</w:t>
            </w:r>
          </w:p>
        </w:tc>
        <w:tc>
          <w:tcPr>
            <w:tcW w:w="1623" w:type="dxa"/>
            <w:tcBorders>
              <w:left w:val="nil"/>
              <w:right w:val="nil"/>
            </w:tcBorders>
            <w:vAlign w:val="center"/>
          </w:tcPr>
          <w:p w14:paraId="5BBA2639" w14:textId="525098AF"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Berhasil</w:t>
            </w:r>
          </w:p>
        </w:tc>
      </w:tr>
      <w:tr w:rsidR="00FB7167" w:rsidRPr="008E7E0A" w14:paraId="333AF398" w14:textId="77777777" w:rsidTr="0061684A">
        <w:trPr>
          <w:jc w:val="center"/>
        </w:trPr>
        <w:tc>
          <w:tcPr>
            <w:tcW w:w="2552" w:type="dxa"/>
            <w:tcBorders>
              <w:left w:val="nil"/>
              <w:right w:val="nil"/>
            </w:tcBorders>
            <w:vAlign w:val="center"/>
          </w:tcPr>
          <w:p w14:paraId="41C58B40" w14:textId="691C1E50"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Kecerahan Proyektor</w:t>
            </w:r>
          </w:p>
        </w:tc>
        <w:tc>
          <w:tcPr>
            <w:tcW w:w="3260" w:type="dxa"/>
            <w:tcBorders>
              <w:left w:val="nil"/>
              <w:right w:val="nil"/>
            </w:tcBorders>
            <w:vAlign w:val="center"/>
          </w:tcPr>
          <w:p w14:paraId="527BEFDD" w14:textId="76C3D3FA"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Menilai kecukupan cahaya agar video terlihat jelas</w:t>
            </w:r>
          </w:p>
        </w:tc>
        <w:tc>
          <w:tcPr>
            <w:tcW w:w="2410" w:type="dxa"/>
            <w:tcBorders>
              <w:left w:val="nil"/>
              <w:right w:val="nil"/>
            </w:tcBorders>
            <w:vAlign w:val="center"/>
          </w:tcPr>
          <w:p w14:paraId="77ADD46A" w14:textId="51A813C2"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Video terlihat jelas dalam kondisi pencahayaan ruang tertentu</w:t>
            </w:r>
          </w:p>
        </w:tc>
        <w:tc>
          <w:tcPr>
            <w:tcW w:w="1623" w:type="dxa"/>
            <w:tcBorders>
              <w:left w:val="nil"/>
              <w:right w:val="nil"/>
            </w:tcBorders>
            <w:vAlign w:val="center"/>
          </w:tcPr>
          <w:p w14:paraId="62BACC42" w14:textId="78FE5F0B"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Berhasil</w:t>
            </w:r>
          </w:p>
        </w:tc>
      </w:tr>
      <w:tr w:rsidR="00FB7167" w:rsidRPr="008E7E0A" w14:paraId="6883CA06" w14:textId="77777777" w:rsidTr="0061684A">
        <w:trPr>
          <w:jc w:val="center"/>
        </w:trPr>
        <w:tc>
          <w:tcPr>
            <w:tcW w:w="2552" w:type="dxa"/>
            <w:tcBorders>
              <w:left w:val="nil"/>
              <w:right w:val="nil"/>
            </w:tcBorders>
            <w:vAlign w:val="center"/>
          </w:tcPr>
          <w:p w14:paraId="1043BDB8" w14:textId="11CFA24F"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Kesesuaian Skala Objek</w:t>
            </w:r>
          </w:p>
        </w:tc>
        <w:tc>
          <w:tcPr>
            <w:tcW w:w="3260" w:type="dxa"/>
            <w:tcBorders>
              <w:left w:val="nil"/>
              <w:right w:val="nil"/>
            </w:tcBorders>
            <w:vAlign w:val="center"/>
          </w:tcPr>
          <w:p w14:paraId="11D1EFFF" w14:textId="659269B8"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Memastikan ukuran video sesuai proporsi bidang proyeksi</w:t>
            </w:r>
          </w:p>
        </w:tc>
        <w:tc>
          <w:tcPr>
            <w:tcW w:w="2410" w:type="dxa"/>
            <w:tcBorders>
              <w:left w:val="nil"/>
              <w:right w:val="nil"/>
            </w:tcBorders>
            <w:vAlign w:val="center"/>
          </w:tcPr>
          <w:p w14:paraId="3DF0CD4C" w14:textId="3CEE9A73"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Skala tepat tanpa distorsi</w:t>
            </w:r>
          </w:p>
        </w:tc>
        <w:tc>
          <w:tcPr>
            <w:tcW w:w="1623" w:type="dxa"/>
            <w:tcBorders>
              <w:left w:val="nil"/>
              <w:right w:val="nil"/>
            </w:tcBorders>
            <w:vAlign w:val="center"/>
          </w:tcPr>
          <w:p w14:paraId="5A00B745" w14:textId="45516474"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Berhasil</w:t>
            </w:r>
          </w:p>
        </w:tc>
      </w:tr>
      <w:tr w:rsidR="00FB7167" w:rsidRPr="008E7E0A" w14:paraId="3FE46E28" w14:textId="77777777" w:rsidTr="0061684A">
        <w:trPr>
          <w:jc w:val="center"/>
        </w:trPr>
        <w:tc>
          <w:tcPr>
            <w:tcW w:w="2552" w:type="dxa"/>
            <w:tcBorders>
              <w:left w:val="nil"/>
              <w:right w:val="nil"/>
            </w:tcBorders>
            <w:vAlign w:val="center"/>
          </w:tcPr>
          <w:p w14:paraId="5D8AF984" w14:textId="5172877C"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Stabilitas Proyeksi</w:t>
            </w:r>
          </w:p>
        </w:tc>
        <w:tc>
          <w:tcPr>
            <w:tcW w:w="3260" w:type="dxa"/>
            <w:tcBorders>
              <w:left w:val="nil"/>
              <w:right w:val="nil"/>
            </w:tcBorders>
            <w:vAlign w:val="center"/>
          </w:tcPr>
          <w:p w14:paraId="3793319E" w14:textId="31C473BE"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Menguji apakah gambar tidak bergoyang atau bergeser saat diputar</w:t>
            </w:r>
          </w:p>
        </w:tc>
        <w:tc>
          <w:tcPr>
            <w:tcW w:w="2410" w:type="dxa"/>
            <w:tcBorders>
              <w:left w:val="nil"/>
              <w:right w:val="nil"/>
            </w:tcBorders>
            <w:vAlign w:val="center"/>
          </w:tcPr>
          <w:p w14:paraId="24E34D1F" w14:textId="589915BD"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Stabil selama pemutaran</w:t>
            </w:r>
          </w:p>
        </w:tc>
        <w:tc>
          <w:tcPr>
            <w:tcW w:w="1623" w:type="dxa"/>
            <w:tcBorders>
              <w:left w:val="nil"/>
              <w:right w:val="nil"/>
            </w:tcBorders>
            <w:vAlign w:val="center"/>
          </w:tcPr>
          <w:p w14:paraId="3F12661E" w14:textId="5E8799CB"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Berhasil</w:t>
            </w:r>
          </w:p>
        </w:tc>
      </w:tr>
      <w:tr w:rsidR="00FB7167" w:rsidRPr="008E7E0A" w14:paraId="361BBCC3" w14:textId="77777777" w:rsidTr="0061684A">
        <w:trPr>
          <w:jc w:val="center"/>
        </w:trPr>
        <w:tc>
          <w:tcPr>
            <w:tcW w:w="2552" w:type="dxa"/>
            <w:tcBorders>
              <w:left w:val="nil"/>
              <w:right w:val="nil"/>
            </w:tcBorders>
            <w:vAlign w:val="center"/>
          </w:tcPr>
          <w:p w14:paraId="66820D72" w14:textId="59E44468"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Interaksi Visual</w:t>
            </w:r>
          </w:p>
        </w:tc>
        <w:tc>
          <w:tcPr>
            <w:tcW w:w="3260" w:type="dxa"/>
            <w:tcBorders>
              <w:left w:val="nil"/>
              <w:right w:val="nil"/>
            </w:tcBorders>
            <w:vAlign w:val="center"/>
          </w:tcPr>
          <w:p w14:paraId="264AC5C7" w14:textId="252129C4"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Jika video interaktif, diuji respon terhadap input (sensor, gerak, sentuhan)</w:t>
            </w:r>
          </w:p>
        </w:tc>
        <w:tc>
          <w:tcPr>
            <w:tcW w:w="2410" w:type="dxa"/>
            <w:tcBorders>
              <w:left w:val="nil"/>
              <w:right w:val="nil"/>
            </w:tcBorders>
            <w:vAlign w:val="center"/>
          </w:tcPr>
          <w:p w14:paraId="1D922455" w14:textId="044C11D5"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Respon berjalan sesuai perintah</w:t>
            </w:r>
          </w:p>
        </w:tc>
        <w:tc>
          <w:tcPr>
            <w:tcW w:w="1623" w:type="dxa"/>
            <w:tcBorders>
              <w:left w:val="nil"/>
              <w:right w:val="nil"/>
            </w:tcBorders>
            <w:vAlign w:val="center"/>
          </w:tcPr>
          <w:p w14:paraId="0A889DD5" w14:textId="1323F0EB"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Berhasil</w:t>
            </w:r>
          </w:p>
        </w:tc>
      </w:tr>
      <w:tr w:rsidR="00FB7167" w:rsidRPr="008E7E0A" w14:paraId="49F8811A" w14:textId="77777777" w:rsidTr="0061684A">
        <w:trPr>
          <w:jc w:val="center"/>
        </w:trPr>
        <w:tc>
          <w:tcPr>
            <w:tcW w:w="2552" w:type="dxa"/>
            <w:tcBorders>
              <w:left w:val="nil"/>
              <w:right w:val="nil"/>
            </w:tcBorders>
            <w:vAlign w:val="center"/>
          </w:tcPr>
          <w:p w14:paraId="10F9A8BC" w14:textId="5225D655"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lastRenderedPageBreak/>
              <w:t>Durasi dan Transisi</w:t>
            </w:r>
          </w:p>
        </w:tc>
        <w:tc>
          <w:tcPr>
            <w:tcW w:w="3260" w:type="dxa"/>
            <w:tcBorders>
              <w:left w:val="nil"/>
              <w:right w:val="nil"/>
            </w:tcBorders>
            <w:vAlign w:val="center"/>
          </w:tcPr>
          <w:p w14:paraId="54CAF901" w14:textId="109C58EB"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Memastikan setiap adegan tampil sesuai waktu dan transisi halus</w:t>
            </w:r>
          </w:p>
        </w:tc>
        <w:tc>
          <w:tcPr>
            <w:tcW w:w="2410" w:type="dxa"/>
            <w:tcBorders>
              <w:left w:val="nil"/>
              <w:right w:val="nil"/>
            </w:tcBorders>
            <w:vAlign w:val="center"/>
          </w:tcPr>
          <w:p w14:paraId="09BF8ADC" w14:textId="590BE146"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Transisi berjalan lancar</w:t>
            </w:r>
          </w:p>
        </w:tc>
        <w:tc>
          <w:tcPr>
            <w:tcW w:w="1623" w:type="dxa"/>
            <w:tcBorders>
              <w:left w:val="nil"/>
              <w:right w:val="nil"/>
            </w:tcBorders>
            <w:vAlign w:val="center"/>
          </w:tcPr>
          <w:p w14:paraId="143ED831" w14:textId="37CE1338"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Berhasil / Tidak</w:t>
            </w:r>
          </w:p>
        </w:tc>
      </w:tr>
      <w:tr w:rsidR="00FB7167" w:rsidRPr="008E7E0A" w14:paraId="007F913E" w14:textId="0477E539" w:rsidTr="0061684A">
        <w:trPr>
          <w:jc w:val="center"/>
        </w:trPr>
        <w:tc>
          <w:tcPr>
            <w:tcW w:w="2552" w:type="dxa"/>
            <w:tcBorders>
              <w:left w:val="nil"/>
              <w:right w:val="nil"/>
            </w:tcBorders>
            <w:vAlign w:val="center"/>
          </w:tcPr>
          <w:p w14:paraId="3D286E13" w14:textId="3C3A9D95"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Efisiensi Sistem</w:t>
            </w:r>
          </w:p>
        </w:tc>
        <w:tc>
          <w:tcPr>
            <w:tcW w:w="3260" w:type="dxa"/>
            <w:tcBorders>
              <w:left w:val="nil"/>
              <w:right w:val="nil"/>
            </w:tcBorders>
            <w:vAlign w:val="center"/>
          </w:tcPr>
          <w:p w14:paraId="5313A272" w14:textId="6011B6BC"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Menilai performa perangkat (laptop, proyektor) saat menampilkan video</w:t>
            </w:r>
          </w:p>
        </w:tc>
        <w:tc>
          <w:tcPr>
            <w:tcW w:w="2410" w:type="dxa"/>
            <w:tcBorders>
              <w:left w:val="nil"/>
              <w:right w:val="nil"/>
            </w:tcBorders>
            <w:vAlign w:val="center"/>
          </w:tcPr>
          <w:p w14:paraId="334BDD8F" w14:textId="5B6DE106"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Sistem tidak lag atau crash</w:t>
            </w:r>
          </w:p>
        </w:tc>
        <w:tc>
          <w:tcPr>
            <w:tcW w:w="1623" w:type="dxa"/>
            <w:tcBorders>
              <w:left w:val="nil"/>
              <w:right w:val="nil"/>
            </w:tcBorders>
            <w:vAlign w:val="center"/>
          </w:tcPr>
          <w:p w14:paraId="06A17F99" w14:textId="215E8484" w:rsidR="00FB7167" w:rsidRPr="008E7E0A" w:rsidRDefault="00FB7167" w:rsidP="00FB7167">
            <w:pPr>
              <w:pStyle w:val="NormalWeb"/>
              <w:widowControl w:val="0"/>
              <w:spacing w:before="0" w:beforeAutospacing="0" w:after="0" w:afterAutospacing="0"/>
              <w:jc w:val="center"/>
              <w:rPr>
                <w:sz w:val="22"/>
                <w:szCs w:val="22"/>
                <w:lang w:val="id-ID" w:eastAsia="id-ID"/>
              </w:rPr>
            </w:pPr>
            <w:r w:rsidRPr="00044E3A">
              <w:rPr>
                <w:sz w:val="22"/>
                <w:szCs w:val="22"/>
                <w:lang w:val="id-ID" w:eastAsia="id-ID"/>
              </w:rPr>
              <w:t>Berhasil / Tidak</w:t>
            </w:r>
          </w:p>
        </w:tc>
      </w:tr>
    </w:tbl>
    <w:p w14:paraId="1B892D14" w14:textId="77777777" w:rsidR="000E60E6" w:rsidRDefault="000E60E6" w:rsidP="007A04ED">
      <w:pPr>
        <w:pBdr>
          <w:top w:val="nil"/>
          <w:left w:val="nil"/>
          <w:bottom w:val="nil"/>
          <w:right w:val="nil"/>
          <w:between w:val="nil"/>
        </w:pBdr>
        <w:spacing w:after="120" w:line="240" w:lineRule="auto"/>
        <w:ind w:firstLine="426"/>
        <w:jc w:val="both"/>
        <w:rPr>
          <w:color w:val="000000"/>
          <w:sz w:val="22"/>
          <w:szCs w:val="22"/>
        </w:rPr>
        <w:sectPr w:rsidR="000E60E6" w:rsidSect="000E60E6">
          <w:type w:val="continuous"/>
          <w:pgSz w:w="11906" w:h="16838" w:code="9"/>
          <w:pgMar w:top="1701" w:right="991" w:bottom="1701" w:left="993" w:header="709" w:footer="709" w:gutter="0"/>
          <w:cols w:space="566"/>
          <w:docGrid w:linePitch="360"/>
        </w:sectPr>
      </w:pPr>
    </w:p>
    <w:p w14:paraId="56E4A491" w14:textId="38F3A648" w:rsidR="00EB0C96" w:rsidRPr="007A04ED" w:rsidRDefault="00EB0C96" w:rsidP="007A04ED">
      <w:pPr>
        <w:pBdr>
          <w:top w:val="nil"/>
          <w:left w:val="nil"/>
          <w:bottom w:val="nil"/>
          <w:right w:val="nil"/>
          <w:between w:val="nil"/>
        </w:pBdr>
        <w:spacing w:after="120" w:line="240" w:lineRule="auto"/>
        <w:ind w:firstLine="426"/>
        <w:jc w:val="both"/>
        <w:rPr>
          <w:color w:val="000000"/>
          <w:sz w:val="22"/>
          <w:szCs w:val="22"/>
        </w:rPr>
      </w:pPr>
      <w:r w:rsidRPr="000B26A1">
        <w:rPr>
          <w:color w:val="000000"/>
          <w:sz w:val="22"/>
          <w:szCs w:val="22"/>
        </w:rPr>
        <w:t>Judul tabel ditulis diatas tabel dengan posisi rata tengah (</w:t>
      </w:r>
      <w:r w:rsidRPr="000A09F3">
        <w:rPr>
          <w:i/>
          <w:iCs/>
          <w:color w:val="000000"/>
          <w:sz w:val="22"/>
          <w:szCs w:val="22"/>
        </w:rPr>
        <w:t>center justified</w:t>
      </w:r>
      <w:r w:rsidRPr="000B26A1">
        <w:rPr>
          <w:color w:val="000000"/>
          <w:sz w:val="22"/>
          <w:szCs w:val="22"/>
        </w:rPr>
        <w:t>), tidak ada cetak tebal maupun berwarna. Judul gambar diletakkan dibawah gambar dengan posisi tengah (</w:t>
      </w:r>
      <w:r w:rsidRPr="000A09F3">
        <w:rPr>
          <w:i/>
          <w:iCs/>
          <w:color w:val="000000"/>
          <w:sz w:val="22"/>
          <w:szCs w:val="22"/>
        </w:rPr>
        <w:t>centre justified</w:t>
      </w:r>
      <w:r w:rsidRPr="000B26A1">
        <w:rPr>
          <w:color w:val="000000"/>
          <w:sz w:val="22"/>
          <w:szCs w:val="22"/>
        </w:rPr>
        <w:t>).</w:t>
      </w:r>
    </w:p>
    <w:p w14:paraId="2841DD4F" w14:textId="5218D381" w:rsidR="003623A5" w:rsidRPr="003623A5" w:rsidRDefault="007A04ED" w:rsidP="003623A5">
      <w:pPr>
        <w:widowControl w:val="0"/>
        <w:autoSpaceDE w:val="0"/>
        <w:autoSpaceDN w:val="0"/>
        <w:adjustRightInd w:val="0"/>
        <w:spacing w:after="120" w:line="240" w:lineRule="auto"/>
        <w:jc w:val="both"/>
        <w:rPr>
          <w:b/>
          <w:sz w:val="22"/>
          <w:szCs w:val="22"/>
        </w:rPr>
      </w:pPr>
      <w:r w:rsidRPr="003623A5">
        <w:rPr>
          <w:b/>
          <w:sz w:val="22"/>
          <w:szCs w:val="22"/>
        </w:rPr>
        <w:t xml:space="preserve">Tahap </w:t>
      </w:r>
      <w:r w:rsidR="00D07410">
        <w:rPr>
          <w:b/>
          <w:sz w:val="22"/>
          <w:szCs w:val="22"/>
        </w:rPr>
        <w:t>D</w:t>
      </w:r>
      <w:r w:rsidRPr="003623A5">
        <w:rPr>
          <w:b/>
          <w:sz w:val="22"/>
          <w:szCs w:val="22"/>
        </w:rPr>
        <w:t xml:space="preserve">istribution </w:t>
      </w:r>
    </w:p>
    <w:p w14:paraId="30E287F1" w14:textId="3D4CB085" w:rsidR="00360632" w:rsidRDefault="00224D8D" w:rsidP="00224D8D">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Proses distribusi di sini adalah hasil p</w:t>
      </w:r>
      <w:r w:rsidR="00D32FB4" w:rsidRPr="00D32FB4">
        <w:rPr>
          <w:color w:val="000000"/>
          <w:sz w:val="22"/>
          <w:szCs w:val="22"/>
        </w:rPr>
        <w:t>royeksi visual memperlihatkan figur manusia yang sedang melakukan aktivitas, yang ditampilkan di bidang tengah model. Visual ini ditangkap dengan latar belakang hitam dan pantulan di lantai hitam, sehingga menciptakan efek refleksi ganda yang memperkuat kesan ruang</w:t>
      </w:r>
      <w:r w:rsidR="00953210">
        <w:rPr>
          <w:color w:val="000000"/>
          <w:sz w:val="22"/>
          <w:szCs w:val="22"/>
        </w:rPr>
        <w:t>.</w:t>
      </w:r>
    </w:p>
    <w:p w14:paraId="70602CB1" w14:textId="067A8D2B" w:rsidR="00953210" w:rsidRPr="00E86900" w:rsidRDefault="00953210" w:rsidP="00B915BE">
      <w:pPr>
        <w:pBdr>
          <w:top w:val="nil"/>
          <w:left w:val="nil"/>
          <w:bottom w:val="nil"/>
          <w:right w:val="nil"/>
          <w:between w:val="nil"/>
        </w:pBdr>
        <w:spacing w:after="120" w:line="240" w:lineRule="auto"/>
        <w:ind w:firstLine="426"/>
        <w:jc w:val="both"/>
        <w:rPr>
          <w:rFonts w:eastAsia="Times New Roman"/>
        </w:rPr>
      </w:pPr>
      <w:r w:rsidRPr="003B567B">
        <w:rPr>
          <w:color w:val="000000"/>
          <w:sz w:val="22"/>
          <w:szCs w:val="22"/>
        </w:rPr>
        <w:t>Perspektif yang diambil dari sisi kanan menunjukkan bagaimana cahaya dan proyeksi dapat mengikuti kontur bidang miring dan tegak. Cahaya dari proyektor menyebar dan memantul, memperkuat dinamika visual dari desain maket</w:t>
      </w:r>
      <w:r w:rsidR="00846B16">
        <w:rPr>
          <w:color w:val="000000"/>
          <w:sz w:val="22"/>
          <w:szCs w:val="22"/>
        </w:rPr>
        <w:t>.</w:t>
      </w:r>
    </w:p>
    <w:p w14:paraId="34636BA7" w14:textId="2B966B45" w:rsidR="00735AFD" w:rsidRPr="00E86900" w:rsidRDefault="00B425F2" w:rsidP="00254EEE">
      <w:pPr>
        <w:widowControl w:val="0"/>
        <w:spacing w:before="120" w:after="120" w:line="240" w:lineRule="auto"/>
        <w:jc w:val="center"/>
        <w:rPr>
          <w:rFonts w:eastAsia="Times New Roman"/>
          <w:noProof/>
          <w:lang w:val="en-US"/>
        </w:rPr>
      </w:pPr>
      <w:r w:rsidRPr="00E86900">
        <w:rPr>
          <w:rFonts w:eastAsia="Times New Roman"/>
          <w:noProof/>
          <w:lang w:val="en-US"/>
        </w:rPr>
        <w:drawing>
          <wp:inline distT="0" distB="0" distL="0" distR="0" wp14:anchorId="16EEE22E" wp14:editId="51BCBFBB">
            <wp:extent cx="2874614" cy="2227561"/>
            <wp:effectExtent l="0" t="0" r="2540" b="1905"/>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6" cstate="print">
                      <a:extLst>
                        <a:ext uri="{28A0092B-C50C-407E-A947-70E740481C1C}">
                          <a14:useLocalDpi xmlns:a14="http://schemas.microsoft.com/office/drawing/2010/main" val="0"/>
                        </a:ext>
                      </a:extLst>
                    </a:blip>
                    <a:srcRect r="1543"/>
                    <a:stretch>
                      <a:fillRect/>
                    </a:stretch>
                  </pic:blipFill>
                  <pic:spPr bwMode="auto">
                    <a:xfrm>
                      <a:off x="0" y="0"/>
                      <a:ext cx="2892076" cy="2241093"/>
                    </a:xfrm>
                    <a:prstGeom prst="rect">
                      <a:avLst/>
                    </a:prstGeom>
                    <a:noFill/>
                    <a:ln>
                      <a:noFill/>
                    </a:ln>
                  </pic:spPr>
                </pic:pic>
              </a:graphicData>
            </a:graphic>
          </wp:inline>
        </w:drawing>
      </w:r>
    </w:p>
    <w:p w14:paraId="6525C546" w14:textId="147E1A97" w:rsidR="00735AFD" w:rsidRPr="00254EEE" w:rsidRDefault="00735AFD" w:rsidP="00254EEE">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254EEE">
        <w:rPr>
          <w:sz w:val="20"/>
          <w:szCs w:val="20"/>
          <w:lang w:val="en-US"/>
        </w:rPr>
        <w:t xml:space="preserve">Gambar </w:t>
      </w:r>
      <w:r w:rsidR="006F7318">
        <w:rPr>
          <w:sz w:val="20"/>
          <w:szCs w:val="20"/>
          <w:lang w:val="en-US"/>
        </w:rPr>
        <w:t>4</w:t>
      </w:r>
      <w:r w:rsidR="00360632" w:rsidRPr="00254EEE">
        <w:rPr>
          <w:sz w:val="20"/>
          <w:szCs w:val="20"/>
          <w:lang w:val="en-US"/>
        </w:rPr>
        <w:t>.</w:t>
      </w:r>
      <w:r w:rsidR="00224D8D">
        <w:rPr>
          <w:sz w:val="20"/>
          <w:szCs w:val="20"/>
          <w:lang w:val="en-US"/>
        </w:rPr>
        <w:t xml:space="preserve"> Hasil Proyeksi</w:t>
      </w:r>
    </w:p>
    <w:p w14:paraId="750E05F0" w14:textId="77777777" w:rsidR="00360632" w:rsidRPr="003B567B" w:rsidRDefault="00360632" w:rsidP="00B915BE">
      <w:pPr>
        <w:pBdr>
          <w:top w:val="nil"/>
          <w:left w:val="nil"/>
          <w:bottom w:val="nil"/>
          <w:right w:val="nil"/>
          <w:between w:val="nil"/>
        </w:pBdr>
        <w:spacing w:after="120" w:line="240" w:lineRule="auto"/>
        <w:ind w:firstLine="426"/>
        <w:jc w:val="both"/>
        <w:rPr>
          <w:color w:val="000000"/>
          <w:sz w:val="22"/>
          <w:szCs w:val="22"/>
        </w:rPr>
      </w:pPr>
      <w:r w:rsidRPr="003B567B">
        <w:rPr>
          <w:color w:val="000000"/>
          <w:sz w:val="22"/>
          <w:szCs w:val="22"/>
        </w:rPr>
        <w:t xml:space="preserve">Tampilan frontal pada model memperlihatkan distribusi cahaya secara merata pada bidang kanan dan kiri, </w:t>
      </w:r>
      <w:r w:rsidRPr="00A95CCD">
        <w:rPr>
          <w:color w:val="000000"/>
          <w:sz w:val="22"/>
          <w:szCs w:val="22"/>
        </w:rPr>
        <w:t>sementara</w:t>
      </w:r>
      <w:r w:rsidRPr="003B567B">
        <w:rPr>
          <w:color w:val="000000"/>
          <w:sz w:val="22"/>
          <w:szCs w:val="22"/>
        </w:rPr>
        <w:t xml:space="preserve"> area tengah mempertahankan fokus naratif melalui proyeksi video utama. Refleksi di lantai kembali menegaskan ruang visual ganda yang tercipta akibat permukaan </w:t>
      </w:r>
      <w:r w:rsidRPr="00B915BE">
        <w:rPr>
          <w:color w:val="000000"/>
          <w:sz w:val="22"/>
          <w:szCs w:val="22"/>
        </w:rPr>
        <w:t>mengilap</w:t>
      </w:r>
      <w:r w:rsidRPr="003B567B">
        <w:rPr>
          <w:color w:val="000000"/>
          <w:sz w:val="22"/>
          <w:szCs w:val="22"/>
        </w:rPr>
        <w:t>.</w:t>
      </w:r>
    </w:p>
    <w:p w14:paraId="3606BD87" w14:textId="77777777" w:rsidR="00360632" w:rsidRPr="003B567B" w:rsidRDefault="00360632" w:rsidP="00B915BE">
      <w:pPr>
        <w:pBdr>
          <w:top w:val="nil"/>
          <w:left w:val="nil"/>
          <w:bottom w:val="nil"/>
          <w:right w:val="nil"/>
          <w:between w:val="nil"/>
        </w:pBdr>
        <w:spacing w:after="120" w:line="240" w:lineRule="auto"/>
        <w:ind w:firstLine="426"/>
        <w:jc w:val="both"/>
        <w:rPr>
          <w:color w:val="000000"/>
          <w:sz w:val="22"/>
          <w:szCs w:val="22"/>
        </w:rPr>
      </w:pPr>
      <w:r w:rsidRPr="003B567B">
        <w:rPr>
          <w:color w:val="000000"/>
          <w:sz w:val="22"/>
          <w:szCs w:val="22"/>
        </w:rPr>
        <w:t xml:space="preserve">Melalui eksperimen ini, dapat disimpulkan bahwa bentuk fisik model memberikan peran penting dalam membentuk narasi visual pada proyeksi. Desain bidang yang berbeda ketinggian dan sudut </w:t>
      </w:r>
      <w:r w:rsidRPr="003B567B">
        <w:rPr>
          <w:color w:val="000000"/>
          <w:sz w:val="22"/>
          <w:szCs w:val="22"/>
        </w:rPr>
        <w:t>menciptakan dimensi baru pada proyeksi, memberikan pengalaman visual yang lebih imersif dan dinamis.</w:t>
      </w:r>
    </w:p>
    <w:p w14:paraId="3BA1A8E7" w14:textId="65BB4AF2" w:rsidR="00360632" w:rsidRPr="00E86900" w:rsidRDefault="00E04539" w:rsidP="003B1A16">
      <w:pPr>
        <w:numPr>
          <w:ilvl w:val="0"/>
          <w:numId w:val="1"/>
        </w:numPr>
        <w:pBdr>
          <w:top w:val="nil"/>
          <w:left w:val="nil"/>
          <w:bottom w:val="nil"/>
          <w:right w:val="nil"/>
          <w:between w:val="nil"/>
        </w:pBdr>
        <w:spacing w:before="240" w:after="120" w:line="240" w:lineRule="auto"/>
        <w:ind w:left="284" w:hanging="284"/>
        <w:jc w:val="both"/>
        <w:rPr>
          <w:b/>
          <w:bCs/>
          <w:color w:val="000000"/>
          <w:lang w:val="en-US"/>
        </w:rPr>
      </w:pPr>
      <w:r w:rsidRPr="00974305">
        <w:rPr>
          <w:b/>
          <w:bCs/>
          <w:color w:val="000000"/>
          <w:sz w:val="22"/>
          <w:szCs w:val="22"/>
          <w:lang w:val="en-US"/>
        </w:rPr>
        <w:t>Conclusions</w:t>
      </w:r>
    </w:p>
    <w:p w14:paraId="5A7CC83D" w14:textId="09484CDC" w:rsidR="00222F5F" w:rsidRPr="007E4D08" w:rsidRDefault="007E4D08" w:rsidP="00B915BE">
      <w:pPr>
        <w:pBdr>
          <w:top w:val="nil"/>
          <w:left w:val="nil"/>
          <w:bottom w:val="nil"/>
          <w:right w:val="nil"/>
          <w:between w:val="nil"/>
        </w:pBdr>
        <w:spacing w:after="120" w:line="240" w:lineRule="auto"/>
        <w:ind w:firstLine="426"/>
        <w:jc w:val="both"/>
        <w:rPr>
          <w:color w:val="000000"/>
          <w:sz w:val="22"/>
          <w:szCs w:val="22"/>
        </w:rPr>
      </w:pPr>
      <w:r w:rsidRPr="007E4D08">
        <w:rPr>
          <w:color w:val="000000"/>
          <w:sz w:val="22"/>
          <w:szCs w:val="22"/>
        </w:rPr>
        <w:t xml:space="preserve">Penelitian ini menyimpulkan bahwa penerapan teknologi </w:t>
      </w:r>
      <w:r w:rsidR="00C74D76" w:rsidRPr="00C74D76">
        <w:rPr>
          <w:i/>
          <w:iCs/>
          <w:color w:val="000000"/>
          <w:sz w:val="22"/>
          <w:szCs w:val="22"/>
        </w:rPr>
        <w:t>projection mapping</w:t>
      </w:r>
      <w:r w:rsidRPr="007E4D08">
        <w:rPr>
          <w:color w:val="000000"/>
          <w:sz w:val="22"/>
          <w:szCs w:val="22"/>
        </w:rPr>
        <w:t xml:space="preserve"> dalam desain panggung pertunjukan bergaya surealis mampu menciptakan pengalaman visual yang imersif, simbolik, dan kontekstual, sehingga memperkaya ekspresi artistik serta memperkuat dimensi dramaturgis pertunjukan. Melalui integrasi antara kreativitas visual, konsep surealisme, dan pemetaan digital tiga dimensi, karya yang dihasilkan tidak hanya berfungsi sebagai elemen dekoratif, tetapi juga sebagai medium naratif yang mendukung alur pertunjukan. Implementasi berbasis metode </w:t>
      </w:r>
      <w:r w:rsidRPr="00686F24">
        <w:rPr>
          <w:i/>
          <w:iCs/>
          <w:color w:val="000000"/>
          <w:sz w:val="22"/>
          <w:szCs w:val="22"/>
        </w:rPr>
        <w:t>Multimedia Development Life Cycle</w:t>
      </w:r>
      <w:r w:rsidRPr="007E4D08">
        <w:rPr>
          <w:color w:val="000000"/>
          <w:sz w:val="22"/>
          <w:szCs w:val="22"/>
        </w:rPr>
        <w:t xml:space="preserve"> terbukti efektif dalam menghasilkan komposisi visual yang terarah, estetis, dan selaras dengan dinamika pertunjukan. Secara keseluruhan, penelitian ini menunjukkan bahwa </w:t>
      </w:r>
      <w:r w:rsidR="00C74D76" w:rsidRPr="00C74D76">
        <w:rPr>
          <w:i/>
          <w:iCs/>
          <w:color w:val="000000"/>
          <w:sz w:val="22"/>
          <w:szCs w:val="22"/>
        </w:rPr>
        <w:t>projection mapping</w:t>
      </w:r>
      <w:r w:rsidRPr="007E4D08">
        <w:rPr>
          <w:color w:val="000000"/>
          <w:sz w:val="22"/>
          <w:szCs w:val="22"/>
        </w:rPr>
        <w:t xml:space="preserve"> memiliki potensi besar untuk diadaptasi sebagai inovasi visual dalam seni pertunjukan kontemporer yang menuntut pengalaman estetis, simbolik, dan emosional bagi audiens.</w:t>
      </w:r>
    </w:p>
    <w:p w14:paraId="357401EC" w14:textId="0880DA54" w:rsidR="00314015" w:rsidRDefault="00867D22" w:rsidP="00722CDD">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14:paraId="0FEE0194" w14:textId="3D74AF09" w:rsidR="007155D0" w:rsidRPr="004F49F3" w:rsidRDefault="00722CDD" w:rsidP="004F49F3">
      <w:pPr>
        <w:widowControl w:val="0"/>
        <w:autoSpaceDE w:val="0"/>
        <w:autoSpaceDN w:val="0"/>
        <w:adjustRightInd w:val="0"/>
        <w:spacing w:after="0" w:line="240" w:lineRule="auto"/>
        <w:ind w:left="426" w:hanging="426"/>
        <w:jc w:val="both"/>
        <w:rPr>
          <w:noProof/>
          <w:sz w:val="16"/>
        </w:rPr>
      </w:pPr>
      <w:r>
        <w:rPr>
          <w:b/>
          <w:bCs/>
          <w:color w:val="000000"/>
          <w:sz w:val="22"/>
          <w:szCs w:val="22"/>
          <w:lang w:val="en-US"/>
        </w:rPr>
        <w:fldChar w:fldCharType="begin" w:fldLock="1"/>
      </w:r>
      <w:r>
        <w:rPr>
          <w:b/>
          <w:bCs/>
          <w:color w:val="000000"/>
          <w:sz w:val="22"/>
          <w:szCs w:val="22"/>
          <w:lang w:val="en-US"/>
        </w:rPr>
        <w:instrText xml:space="preserve">ADDIN Mendeley Bibliography CSL_BIBLIOGRAPHY </w:instrText>
      </w:r>
      <w:r>
        <w:rPr>
          <w:b/>
          <w:bCs/>
          <w:color w:val="000000"/>
          <w:sz w:val="22"/>
          <w:szCs w:val="22"/>
          <w:lang w:val="en-US"/>
        </w:rPr>
        <w:fldChar w:fldCharType="separate"/>
      </w:r>
      <w:r w:rsidR="007155D0" w:rsidRPr="007155D0">
        <w:rPr>
          <w:noProof/>
          <w:sz w:val="22"/>
        </w:rPr>
        <w:t>[1]</w:t>
      </w:r>
      <w:r w:rsidR="007155D0" w:rsidRPr="007155D0">
        <w:rPr>
          <w:noProof/>
          <w:sz w:val="22"/>
        </w:rPr>
        <w:tab/>
      </w:r>
      <w:r w:rsidR="007155D0" w:rsidRPr="004F49F3">
        <w:rPr>
          <w:noProof/>
          <w:sz w:val="16"/>
        </w:rPr>
        <w:t>F. Sya’bandyah and W. I. Putri, “Aplikasi Berbasis Android Sebagai Pengembangan Edukasi Mengenal Lagu Dan Alat Musik Daerah Jawa Barat Dalam Bentuk Permainan,” J. ELEKTRO Inform. SWADHARMA, vol. 03, pp. 18–21, 2023.</w:t>
      </w:r>
    </w:p>
    <w:p w14:paraId="38BF473C" w14:textId="2F321970" w:rsidR="007155D0" w:rsidRPr="004F49F3" w:rsidRDefault="007155D0" w:rsidP="004F49F3">
      <w:pPr>
        <w:widowControl w:val="0"/>
        <w:autoSpaceDE w:val="0"/>
        <w:autoSpaceDN w:val="0"/>
        <w:adjustRightInd w:val="0"/>
        <w:spacing w:after="0" w:line="240" w:lineRule="auto"/>
        <w:ind w:left="426" w:hanging="426"/>
        <w:jc w:val="both"/>
        <w:rPr>
          <w:noProof/>
          <w:sz w:val="16"/>
        </w:rPr>
      </w:pPr>
      <w:r w:rsidRPr="004F49F3">
        <w:rPr>
          <w:noProof/>
          <w:sz w:val="16"/>
        </w:rPr>
        <w:t>[2]</w:t>
      </w:r>
      <w:r w:rsidRPr="004F49F3">
        <w:rPr>
          <w:noProof/>
          <w:sz w:val="16"/>
        </w:rPr>
        <w:tab/>
        <w:t xml:space="preserve">K. Thionuartha, “Integrasi </w:t>
      </w:r>
      <w:r w:rsidR="00901A45" w:rsidRPr="004F49F3">
        <w:rPr>
          <w:noProof/>
          <w:sz w:val="16"/>
        </w:rPr>
        <w:t>Video mapping</w:t>
      </w:r>
      <w:r w:rsidRPr="004F49F3">
        <w:rPr>
          <w:noProof/>
          <w:sz w:val="16"/>
        </w:rPr>
        <w:t xml:space="preserve"> dan Animasi sebagai Media Edukasi Pola Asuh Anak dengan Penerapan Growth Mindset,” vol. 1, no. 1, pp. 28–34, 2025.</w:t>
      </w:r>
    </w:p>
    <w:p w14:paraId="1D1C92AE" w14:textId="1E87C264" w:rsidR="007155D0" w:rsidRPr="004F49F3" w:rsidRDefault="007155D0" w:rsidP="004F49F3">
      <w:pPr>
        <w:widowControl w:val="0"/>
        <w:autoSpaceDE w:val="0"/>
        <w:autoSpaceDN w:val="0"/>
        <w:adjustRightInd w:val="0"/>
        <w:spacing w:after="0" w:line="240" w:lineRule="auto"/>
        <w:ind w:left="426" w:hanging="426"/>
        <w:jc w:val="both"/>
        <w:rPr>
          <w:noProof/>
          <w:sz w:val="16"/>
        </w:rPr>
      </w:pPr>
      <w:r w:rsidRPr="004F49F3">
        <w:rPr>
          <w:noProof/>
          <w:sz w:val="16"/>
        </w:rPr>
        <w:t>[3]</w:t>
      </w:r>
      <w:r w:rsidRPr="004F49F3">
        <w:rPr>
          <w:noProof/>
          <w:sz w:val="16"/>
        </w:rPr>
        <w:tab/>
        <w:t xml:space="preserve">I. R. M. Rudi Kurnia, “Proses Kreatif Pada Pembuatan </w:t>
      </w:r>
      <w:r w:rsidR="00901A45" w:rsidRPr="004F49F3">
        <w:rPr>
          <w:noProof/>
          <w:sz w:val="16"/>
        </w:rPr>
        <w:t>Video mapping</w:t>
      </w:r>
      <w:r w:rsidRPr="004F49F3">
        <w:rPr>
          <w:noProof/>
          <w:sz w:val="16"/>
        </w:rPr>
        <w:t xml:space="preserve"> Kajian Proses Lateral thinking pada Pembuatan </w:t>
      </w:r>
      <w:r w:rsidR="00901A45" w:rsidRPr="004F49F3">
        <w:rPr>
          <w:noProof/>
          <w:sz w:val="16"/>
        </w:rPr>
        <w:t>Video mapping</w:t>
      </w:r>
      <w:r w:rsidRPr="004F49F3">
        <w:rPr>
          <w:noProof/>
          <w:sz w:val="16"/>
        </w:rPr>
        <w:t xml:space="preserve"> Swadharma Ning Pertiwi,” vol. 2, pp. 2–5, 2022.</w:t>
      </w:r>
    </w:p>
    <w:p w14:paraId="6C33D46E" w14:textId="047DCD8D" w:rsidR="007155D0" w:rsidRPr="004F49F3" w:rsidRDefault="007155D0" w:rsidP="004F49F3">
      <w:pPr>
        <w:widowControl w:val="0"/>
        <w:autoSpaceDE w:val="0"/>
        <w:autoSpaceDN w:val="0"/>
        <w:adjustRightInd w:val="0"/>
        <w:spacing w:after="0" w:line="240" w:lineRule="auto"/>
        <w:ind w:left="426" w:hanging="426"/>
        <w:jc w:val="both"/>
        <w:rPr>
          <w:noProof/>
          <w:sz w:val="16"/>
        </w:rPr>
      </w:pPr>
      <w:r w:rsidRPr="004F49F3">
        <w:rPr>
          <w:noProof/>
          <w:sz w:val="16"/>
        </w:rPr>
        <w:t>[4]</w:t>
      </w:r>
      <w:r w:rsidRPr="004F49F3">
        <w:rPr>
          <w:noProof/>
          <w:sz w:val="16"/>
        </w:rPr>
        <w:tab/>
        <w:t xml:space="preserve">J. Angreyani and C. Natali, “Implementasi Desain Panggung Tiga Dimensi dan </w:t>
      </w:r>
      <w:r w:rsidR="00901A45" w:rsidRPr="004F49F3">
        <w:rPr>
          <w:noProof/>
          <w:sz w:val="16"/>
        </w:rPr>
        <w:t>Video mapping</w:t>
      </w:r>
      <w:r w:rsidRPr="004F49F3">
        <w:rPr>
          <w:noProof/>
          <w:sz w:val="16"/>
        </w:rPr>
        <w:t xml:space="preserve"> sebagai Strategi Visual dalam Produksi Pertunjukan,” vol. 1, no. 1, pp. 8–13, 2025.</w:t>
      </w:r>
    </w:p>
    <w:p w14:paraId="1B697B25" w14:textId="1F766B6B" w:rsidR="007155D0" w:rsidRPr="004F49F3" w:rsidRDefault="007155D0" w:rsidP="004F49F3">
      <w:pPr>
        <w:widowControl w:val="0"/>
        <w:autoSpaceDE w:val="0"/>
        <w:autoSpaceDN w:val="0"/>
        <w:adjustRightInd w:val="0"/>
        <w:spacing w:after="0" w:line="240" w:lineRule="auto"/>
        <w:ind w:left="426" w:hanging="426"/>
        <w:jc w:val="both"/>
        <w:rPr>
          <w:noProof/>
          <w:sz w:val="16"/>
        </w:rPr>
      </w:pPr>
      <w:r w:rsidRPr="004F49F3">
        <w:rPr>
          <w:noProof/>
          <w:sz w:val="16"/>
        </w:rPr>
        <w:t>[5]</w:t>
      </w:r>
      <w:r w:rsidRPr="004F49F3">
        <w:rPr>
          <w:noProof/>
          <w:sz w:val="16"/>
        </w:rPr>
        <w:tab/>
        <w:t>F. Suandi, G. D. Harlyan, H. Y. Prasetiya, M. K. Anam, L. Lathifah, and S. Fadli, “</w:t>
      </w:r>
      <w:r w:rsidR="00C74D76" w:rsidRPr="00C74D76">
        <w:rPr>
          <w:i/>
          <w:iCs/>
          <w:noProof/>
          <w:sz w:val="16"/>
        </w:rPr>
        <w:t>Projection mapping</w:t>
      </w:r>
      <w:r w:rsidRPr="004F49F3">
        <w:rPr>
          <w:noProof/>
          <w:sz w:val="16"/>
        </w:rPr>
        <w:t xml:space="preserve"> Motif Melayu,” J. Rekayasa Teknol. Inf., vol. 7, no. 1, p. 49, 2023, doi: 10.30872/jurti.v7i1.10138.</w:t>
      </w:r>
    </w:p>
    <w:p w14:paraId="38A60598" w14:textId="54DACB47" w:rsidR="007155D0" w:rsidRPr="004F49F3" w:rsidRDefault="007155D0" w:rsidP="004F49F3">
      <w:pPr>
        <w:widowControl w:val="0"/>
        <w:autoSpaceDE w:val="0"/>
        <w:autoSpaceDN w:val="0"/>
        <w:adjustRightInd w:val="0"/>
        <w:spacing w:after="0" w:line="240" w:lineRule="auto"/>
        <w:ind w:left="426" w:hanging="426"/>
        <w:jc w:val="both"/>
        <w:rPr>
          <w:noProof/>
          <w:sz w:val="16"/>
        </w:rPr>
      </w:pPr>
      <w:r w:rsidRPr="004F49F3">
        <w:rPr>
          <w:noProof/>
          <w:sz w:val="16"/>
        </w:rPr>
        <w:t>[6]</w:t>
      </w:r>
      <w:r w:rsidRPr="004F49F3">
        <w:rPr>
          <w:noProof/>
          <w:sz w:val="16"/>
        </w:rPr>
        <w:tab/>
        <w:t xml:space="preserve">M. A. Rizqi and H. Khairani, “Pengembangan Virtual Background Dengan </w:t>
      </w:r>
      <w:r w:rsidR="00901A45" w:rsidRPr="004F49F3">
        <w:rPr>
          <w:noProof/>
          <w:sz w:val="16"/>
        </w:rPr>
        <w:t>Video mapping</w:t>
      </w:r>
      <w:r w:rsidRPr="004F49F3">
        <w:rPr>
          <w:noProof/>
          <w:sz w:val="16"/>
        </w:rPr>
        <w:t xml:space="preserve"> Projection Sebagai Inovasi Layanan Laboratorium,” J. Ris. Kesehat. Poltekkes Depkes Bandung, vol. 17, no. 1, pp. 235–243, 2025.</w:t>
      </w:r>
    </w:p>
    <w:p w14:paraId="5431792D" w14:textId="77777777" w:rsidR="007155D0" w:rsidRPr="004F49F3" w:rsidRDefault="007155D0" w:rsidP="004F49F3">
      <w:pPr>
        <w:widowControl w:val="0"/>
        <w:autoSpaceDE w:val="0"/>
        <w:autoSpaceDN w:val="0"/>
        <w:adjustRightInd w:val="0"/>
        <w:spacing w:after="0" w:line="240" w:lineRule="auto"/>
        <w:ind w:left="426" w:hanging="426"/>
        <w:jc w:val="both"/>
        <w:rPr>
          <w:noProof/>
          <w:sz w:val="16"/>
        </w:rPr>
      </w:pPr>
      <w:r w:rsidRPr="004F49F3">
        <w:rPr>
          <w:noProof/>
          <w:sz w:val="16"/>
        </w:rPr>
        <w:t>[7]</w:t>
      </w:r>
      <w:r w:rsidRPr="004F49F3">
        <w:rPr>
          <w:noProof/>
          <w:sz w:val="16"/>
        </w:rPr>
        <w:tab/>
        <w:t xml:space="preserve">A. Ismail, M. Kh, and A. Hasnining, “Optimalisasi Pembelajaran Melalui Aplikasi Interaktif di Pondok Pesantren XYZ Polewali </w:t>
      </w:r>
      <w:r w:rsidRPr="004F49F3">
        <w:rPr>
          <w:noProof/>
          <w:sz w:val="16"/>
        </w:rPr>
        <w:lastRenderedPageBreak/>
        <w:t>Mandar,” J. Digit. Ecosyst. Nat. Sustain., vol. 4, no. 1, pp. 14–20, 2024.</w:t>
      </w:r>
    </w:p>
    <w:p w14:paraId="09028ED7" w14:textId="77777777" w:rsidR="007155D0" w:rsidRPr="004F49F3" w:rsidRDefault="007155D0" w:rsidP="004F49F3">
      <w:pPr>
        <w:widowControl w:val="0"/>
        <w:autoSpaceDE w:val="0"/>
        <w:autoSpaceDN w:val="0"/>
        <w:adjustRightInd w:val="0"/>
        <w:spacing w:after="0" w:line="240" w:lineRule="auto"/>
        <w:ind w:left="426" w:hanging="426"/>
        <w:jc w:val="both"/>
        <w:rPr>
          <w:noProof/>
          <w:sz w:val="16"/>
        </w:rPr>
      </w:pPr>
      <w:r w:rsidRPr="004F49F3">
        <w:rPr>
          <w:noProof/>
          <w:sz w:val="16"/>
        </w:rPr>
        <w:t>[8]</w:t>
      </w:r>
      <w:r w:rsidRPr="004F49F3">
        <w:rPr>
          <w:noProof/>
          <w:sz w:val="16"/>
        </w:rPr>
        <w:tab/>
        <w:t>K. Kaharuddin, K. Musliadi, H. Kurniawan, and S. Ilwan, “Penerapan Augmented Reality Dalam Pengenalan Peralatan Manufaktur Pada Prodi Teknik Industri Universitas Universal,” J. Tekinkom (Teknik Inf. dan Komputer), vol. 7, no. 1, pp. 402–409, 2024.</w:t>
      </w:r>
    </w:p>
    <w:p w14:paraId="422E7944" w14:textId="77777777" w:rsidR="007155D0" w:rsidRPr="004F49F3" w:rsidRDefault="007155D0" w:rsidP="004F49F3">
      <w:pPr>
        <w:widowControl w:val="0"/>
        <w:autoSpaceDE w:val="0"/>
        <w:autoSpaceDN w:val="0"/>
        <w:adjustRightInd w:val="0"/>
        <w:spacing w:after="0" w:line="240" w:lineRule="auto"/>
        <w:ind w:left="426" w:hanging="426"/>
        <w:jc w:val="both"/>
        <w:rPr>
          <w:noProof/>
          <w:sz w:val="16"/>
        </w:rPr>
      </w:pPr>
      <w:r w:rsidRPr="004F49F3">
        <w:rPr>
          <w:noProof/>
          <w:sz w:val="16"/>
        </w:rPr>
        <w:t>[9]</w:t>
      </w:r>
      <w:r w:rsidRPr="004F49F3">
        <w:rPr>
          <w:noProof/>
          <w:sz w:val="16"/>
        </w:rPr>
        <w:tab/>
        <w:t>Y. Roza, M. KH, and Y. Pernando, “Pemanfaatan Switch Button Dalam Konversi Sistem Bilangan Biner ke Desimal Untuk Media Pembelajaran,” J. Digit. Ecosyst. Nat. Sustain., vol. 4, no. 1, pp. 1–5, 2024.</w:t>
      </w:r>
    </w:p>
    <w:p w14:paraId="0BEEF129" w14:textId="77777777" w:rsidR="007155D0" w:rsidRPr="004F49F3" w:rsidRDefault="007155D0" w:rsidP="004F49F3">
      <w:pPr>
        <w:widowControl w:val="0"/>
        <w:autoSpaceDE w:val="0"/>
        <w:autoSpaceDN w:val="0"/>
        <w:adjustRightInd w:val="0"/>
        <w:spacing w:after="0" w:line="240" w:lineRule="auto"/>
        <w:ind w:left="426" w:hanging="426"/>
        <w:jc w:val="both"/>
        <w:rPr>
          <w:noProof/>
          <w:sz w:val="16"/>
        </w:rPr>
      </w:pPr>
      <w:r w:rsidRPr="004F49F3">
        <w:rPr>
          <w:noProof/>
          <w:sz w:val="16"/>
        </w:rPr>
        <w:t>[10]</w:t>
      </w:r>
      <w:r w:rsidRPr="004F49F3">
        <w:rPr>
          <w:noProof/>
          <w:sz w:val="16"/>
        </w:rPr>
        <w:tab/>
        <w:t>F. Yulianti, “Pengenalan Hewan Langka menggunakan Teknologi Augmented Reality dan Qr Code berbasis Marker based Rare Animal Recognition Applicaton using Augmented Reality Technology and Marker based Qr Code,” vol. 13, pp. 616–630, 2024.</w:t>
      </w:r>
    </w:p>
    <w:p w14:paraId="68A661FF" w14:textId="77777777" w:rsidR="007155D0" w:rsidRPr="004F49F3" w:rsidRDefault="007155D0" w:rsidP="004F49F3">
      <w:pPr>
        <w:widowControl w:val="0"/>
        <w:autoSpaceDE w:val="0"/>
        <w:autoSpaceDN w:val="0"/>
        <w:adjustRightInd w:val="0"/>
        <w:spacing w:after="0" w:line="240" w:lineRule="auto"/>
        <w:ind w:left="426" w:hanging="426"/>
        <w:jc w:val="both"/>
        <w:rPr>
          <w:noProof/>
          <w:sz w:val="16"/>
        </w:rPr>
      </w:pPr>
      <w:r w:rsidRPr="004F49F3">
        <w:rPr>
          <w:noProof/>
          <w:sz w:val="16"/>
        </w:rPr>
        <w:t>[11]</w:t>
      </w:r>
      <w:r w:rsidRPr="004F49F3">
        <w:rPr>
          <w:noProof/>
          <w:sz w:val="16"/>
        </w:rPr>
        <w:tab/>
        <w:t>M. KH, K. Kaharuddin, Y. Roza, and Y. Pernando, “Aplikasi Pembelajaran Al-Qur’an ‘Madina’ Memanfaatkan Teknologi Digital Pada Anak Usia Dini Berbasis Android Menggunakan Metode Rapid Application Development,” J. Inf. Syst. Res., vol. 6, no. 2, pp. 812–821, 2025, doi: 10.47065/josh.v6i2.6102.</w:t>
      </w:r>
    </w:p>
    <w:p w14:paraId="520A6501" w14:textId="77777777" w:rsidR="007155D0" w:rsidRPr="004F49F3" w:rsidRDefault="007155D0" w:rsidP="004F49F3">
      <w:pPr>
        <w:widowControl w:val="0"/>
        <w:autoSpaceDE w:val="0"/>
        <w:autoSpaceDN w:val="0"/>
        <w:adjustRightInd w:val="0"/>
        <w:spacing w:after="0" w:line="240" w:lineRule="auto"/>
        <w:ind w:left="426" w:hanging="426"/>
        <w:jc w:val="both"/>
        <w:rPr>
          <w:noProof/>
          <w:sz w:val="16"/>
        </w:rPr>
      </w:pPr>
      <w:r w:rsidRPr="004F49F3">
        <w:rPr>
          <w:noProof/>
          <w:sz w:val="16"/>
        </w:rPr>
        <w:t>[12]</w:t>
      </w:r>
      <w:r w:rsidRPr="004F49F3">
        <w:rPr>
          <w:noProof/>
          <w:sz w:val="16"/>
        </w:rPr>
        <w:tab/>
        <w:t>Y. Roza, M. KH, Y. Pernando, I. Syafrinal, and K. Kaharuddin, “Rancang Bangun Monitoring Debit Air PDAM Rumah Tangga Berbasis Internet of Things (IoT),” SKANIKA Sist. Komput. dan Tek. Inform., vol. 7, no. 2, pp. 214–223, 2024.</w:t>
      </w:r>
    </w:p>
    <w:p w14:paraId="73D1AA62" w14:textId="77777777" w:rsidR="007155D0" w:rsidRPr="004F49F3" w:rsidRDefault="007155D0" w:rsidP="004F49F3">
      <w:pPr>
        <w:widowControl w:val="0"/>
        <w:autoSpaceDE w:val="0"/>
        <w:autoSpaceDN w:val="0"/>
        <w:adjustRightInd w:val="0"/>
        <w:spacing w:after="0" w:line="240" w:lineRule="auto"/>
        <w:ind w:left="426" w:hanging="426"/>
        <w:jc w:val="both"/>
        <w:rPr>
          <w:noProof/>
          <w:sz w:val="16"/>
        </w:rPr>
      </w:pPr>
      <w:r w:rsidRPr="004F49F3">
        <w:rPr>
          <w:noProof/>
          <w:sz w:val="16"/>
        </w:rPr>
        <w:t>[13]</w:t>
      </w:r>
      <w:r w:rsidRPr="004F49F3">
        <w:rPr>
          <w:noProof/>
          <w:sz w:val="16"/>
        </w:rPr>
        <w:tab/>
        <w:t>K. Musliadi, Tips Cepat Bekerja dengan Database di Microsoft Office Access 2013. 2013.</w:t>
      </w:r>
    </w:p>
    <w:p w14:paraId="27E575FE" w14:textId="50759526" w:rsidR="00722CDD" w:rsidRPr="00722CDD" w:rsidRDefault="00722CDD" w:rsidP="00722CDD">
      <w:pPr>
        <w:pBdr>
          <w:top w:val="nil"/>
          <w:left w:val="nil"/>
          <w:bottom w:val="nil"/>
          <w:right w:val="nil"/>
          <w:between w:val="nil"/>
        </w:pBdr>
        <w:spacing w:before="240" w:after="120" w:line="240" w:lineRule="auto"/>
        <w:jc w:val="both"/>
        <w:rPr>
          <w:b/>
          <w:bCs/>
          <w:color w:val="000000"/>
          <w:sz w:val="22"/>
          <w:szCs w:val="22"/>
          <w:lang w:val="en-US"/>
        </w:rPr>
      </w:pPr>
      <w:r>
        <w:rPr>
          <w:b/>
          <w:bCs/>
          <w:color w:val="000000"/>
          <w:sz w:val="22"/>
          <w:szCs w:val="22"/>
          <w:lang w:val="en-US"/>
        </w:rPr>
        <w:fldChar w:fldCharType="end"/>
      </w:r>
    </w:p>
    <w:p w14:paraId="3E7A7FBE" w14:textId="77777777" w:rsidR="00D03AC8" w:rsidRDefault="00D03AC8" w:rsidP="005B262D">
      <w:pPr>
        <w:pBdr>
          <w:top w:val="nil"/>
          <w:left w:val="nil"/>
          <w:bottom w:val="nil"/>
          <w:right w:val="nil"/>
          <w:between w:val="nil"/>
        </w:pBdr>
        <w:spacing w:after="0" w:line="240" w:lineRule="auto"/>
        <w:ind w:left="425" w:hanging="425"/>
        <w:jc w:val="both"/>
        <w:rPr>
          <w:b/>
          <w:bCs/>
          <w:color w:val="000000"/>
          <w:sz w:val="22"/>
          <w:szCs w:val="22"/>
          <w:lang w:val="en-US"/>
        </w:rPr>
      </w:pPr>
    </w:p>
    <w:sectPr w:rsidR="00D03AC8" w:rsidSect="00604588">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F7CA5" w14:textId="77777777" w:rsidR="0034494E" w:rsidRDefault="0034494E" w:rsidP="00D65B7B">
      <w:pPr>
        <w:spacing w:after="0" w:line="240" w:lineRule="auto"/>
      </w:pPr>
      <w:r>
        <w:separator/>
      </w:r>
    </w:p>
  </w:endnote>
  <w:endnote w:type="continuationSeparator" w:id="0">
    <w:p w14:paraId="1B0AD2F3" w14:textId="77777777" w:rsidR="0034494E" w:rsidRDefault="0034494E"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ABB9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34BC3BF2"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CD6"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00E856A5">
      <w:rPr>
        <w:rFonts w:cs="Calibri"/>
        <w:noProof/>
        <w:sz w:val="18"/>
        <w:szCs w:val="18"/>
      </w:rPr>
      <w:t>2</w:t>
    </w:r>
    <w:r w:rsidRPr="00B174AA">
      <w:rPr>
        <w:rFonts w:cs="Calibri"/>
        <w:noProof/>
        <w:sz w:val="18"/>
        <w:szCs w:val="18"/>
      </w:rPr>
      <w:fldChar w:fldCharType="end"/>
    </w:r>
  </w:p>
  <w:p w14:paraId="6496750A"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DF202"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6F565E">
      <w:rPr>
        <w:rFonts w:cs="Calibri"/>
        <w:noProof/>
        <w:sz w:val="18"/>
        <w:szCs w:val="18"/>
      </w:rPr>
      <w:t>1</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4FA85" w14:textId="77777777" w:rsidR="0034494E" w:rsidRDefault="0034494E" w:rsidP="00D65B7B">
      <w:pPr>
        <w:spacing w:after="0" w:line="240" w:lineRule="auto"/>
      </w:pPr>
      <w:r>
        <w:separator/>
      </w:r>
    </w:p>
  </w:footnote>
  <w:footnote w:type="continuationSeparator" w:id="0">
    <w:p w14:paraId="44CC408A" w14:textId="77777777" w:rsidR="0034494E" w:rsidRDefault="0034494E"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8E244"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00735AFD">
      <w:rPr>
        <w:sz w:val="18"/>
        <w:szCs w:val="18"/>
        <w:lang w:val="en-US"/>
      </w:rPr>
      <w:t xml:space="preserve"> (2025</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04"/>
      <w:gridCol w:w="6841"/>
      <w:gridCol w:w="1236"/>
    </w:tblGrid>
    <w:tr w:rsidR="003B6AD3" w:rsidRPr="00216969" w14:paraId="31C19E56" w14:textId="77777777">
      <w:trPr>
        <w:jc w:val="center"/>
      </w:trPr>
      <w:tc>
        <w:tcPr>
          <w:tcW w:w="1569" w:type="dxa"/>
          <w:tcBorders>
            <w:top w:val="single" w:sz="8" w:space="0" w:color="auto"/>
            <w:bottom w:val="nil"/>
          </w:tcBorders>
          <w:vAlign w:val="center"/>
        </w:tcPr>
        <w:p w14:paraId="6EED2C08"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vAlign w:val="center"/>
        </w:tcPr>
        <w:p w14:paraId="1BBF2D3D" w14:textId="77777777" w:rsidR="003B6AD3" w:rsidRPr="00455DCE" w:rsidRDefault="003B6AD3" w:rsidP="003B6AD3">
          <w:pPr>
            <w:pStyle w:val="Header"/>
            <w:jc w:val="center"/>
            <w:rPr>
              <w:sz w:val="6"/>
              <w:szCs w:val="6"/>
              <w:lang w:val="en-US"/>
            </w:rPr>
          </w:pPr>
        </w:p>
      </w:tc>
      <w:tc>
        <w:tcPr>
          <w:tcW w:w="1195" w:type="dxa"/>
          <w:tcBorders>
            <w:top w:val="nil"/>
            <w:bottom w:val="nil"/>
          </w:tcBorders>
          <w:vAlign w:val="center"/>
        </w:tcPr>
        <w:p w14:paraId="10373A3B" w14:textId="77777777" w:rsidR="003B6AD3" w:rsidRPr="00455DCE" w:rsidRDefault="003B6AD3" w:rsidP="003B6AD3">
          <w:pPr>
            <w:pStyle w:val="Header"/>
            <w:ind w:right="-145"/>
            <w:jc w:val="center"/>
            <w:rPr>
              <w:noProof/>
              <w:sz w:val="6"/>
              <w:szCs w:val="6"/>
            </w:rPr>
          </w:pPr>
        </w:p>
      </w:tc>
    </w:tr>
    <w:tr w:rsidR="003B6AD3" w:rsidRPr="00216969" w14:paraId="2F256C85" w14:textId="77777777" w:rsidTr="00890AB1">
      <w:trPr>
        <w:trHeight w:val="1437"/>
        <w:jc w:val="center"/>
      </w:trPr>
      <w:tc>
        <w:tcPr>
          <w:tcW w:w="1569" w:type="dxa"/>
          <w:tcBorders>
            <w:top w:val="nil"/>
            <w:bottom w:val="nil"/>
          </w:tcBorders>
          <w:vAlign w:val="center"/>
        </w:tcPr>
        <w:p w14:paraId="6BE405DB" w14:textId="59B20D14" w:rsidR="003B6AD3" w:rsidRPr="00216969" w:rsidRDefault="00B425F2" w:rsidP="00306605">
          <w:pPr>
            <w:pStyle w:val="Header"/>
            <w:jc w:val="center"/>
            <w:rPr>
              <w:sz w:val="18"/>
              <w:szCs w:val="18"/>
            </w:rPr>
          </w:pPr>
          <w:r>
            <w:rPr>
              <w:noProof/>
              <w:sz w:val="18"/>
              <w:szCs w:val="18"/>
            </w:rPr>
            <w:drawing>
              <wp:inline distT="0" distB="0" distL="0" distR="0" wp14:anchorId="1E21D4A4" wp14:editId="7D0F941D">
                <wp:extent cx="944880" cy="9372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4880" cy="93726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25C1A0BD"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(online)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10404802" w14:textId="77777777" w:rsidR="003B6AD3" w:rsidRPr="00B932DF" w:rsidRDefault="003B6AD3" w:rsidP="003B6AD3">
          <w:pPr>
            <w:pStyle w:val="Header"/>
            <w:jc w:val="center"/>
            <w:rPr>
              <w:sz w:val="6"/>
              <w:szCs w:val="6"/>
              <w:highlight w:val="lightGray"/>
              <w:lang w:val="en-US"/>
            </w:rPr>
          </w:pPr>
        </w:p>
        <w:p w14:paraId="0D1723EF"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4BCA4BEF"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2ACFEDF0"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05E7C910" w14:textId="77777777" w:rsidR="003B6AD3" w:rsidRPr="00B932DF" w:rsidRDefault="003B6AD3" w:rsidP="003B6AD3">
          <w:pPr>
            <w:pStyle w:val="Header"/>
            <w:jc w:val="center"/>
            <w:rPr>
              <w:sz w:val="6"/>
              <w:szCs w:val="6"/>
              <w:highlight w:val="lightGray"/>
              <w:lang w:val="en-US"/>
            </w:rPr>
          </w:pPr>
        </w:p>
        <w:p w14:paraId="2819191F"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Pr>
                <w:rStyle w:val="Hyperlink"/>
                <w:sz w:val="18"/>
                <w:szCs w:val="18"/>
                <w:u w:val="none"/>
                <w:lang w:val="en-US"/>
              </w:rPr>
              <w:t>https://ejurnal.yarukom.com/index.php/OursLogic</w:t>
            </w:r>
          </w:hyperlink>
        </w:p>
      </w:tc>
      <w:tc>
        <w:tcPr>
          <w:tcW w:w="1195" w:type="dxa"/>
          <w:tcBorders>
            <w:top w:val="nil"/>
            <w:bottom w:val="nil"/>
          </w:tcBorders>
          <w:vAlign w:val="center"/>
        </w:tcPr>
        <w:p w14:paraId="65E5777A" w14:textId="1427BAE8" w:rsidR="003B6AD3" w:rsidRPr="00216969" w:rsidRDefault="00B425F2" w:rsidP="00890AB1">
          <w:pPr>
            <w:pStyle w:val="Header"/>
            <w:ind w:right="-2"/>
            <w:rPr>
              <w:sz w:val="18"/>
              <w:szCs w:val="18"/>
            </w:rPr>
          </w:pPr>
          <w:r>
            <w:rPr>
              <w:noProof/>
            </w:rPr>
            <w:drawing>
              <wp:inline distT="0" distB="0" distL="0" distR="0" wp14:anchorId="12E7697A" wp14:editId="0FC50399">
                <wp:extent cx="647700" cy="9220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922020"/>
                        </a:xfrm>
                        <a:prstGeom prst="rect">
                          <a:avLst/>
                        </a:prstGeom>
                        <a:noFill/>
                        <a:ln>
                          <a:noFill/>
                        </a:ln>
                      </pic:spPr>
                    </pic:pic>
                  </a:graphicData>
                </a:graphic>
              </wp:inline>
            </w:drawing>
          </w:r>
        </w:p>
      </w:tc>
    </w:tr>
    <w:tr w:rsidR="003B6AD3" w:rsidRPr="00216969" w14:paraId="06BD52D2" w14:textId="77777777">
      <w:trPr>
        <w:trHeight w:val="98"/>
        <w:jc w:val="center"/>
      </w:trPr>
      <w:tc>
        <w:tcPr>
          <w:tcW w:w="1569" w:type="dxa"/>
          <w:tcBorders>
            <w:top w:val="nil"/>
            <w:bottom w:val="single" w:sz="18" w:space="0" w:color="auto"/>
          </w:tcBorders>
          <w:vAlign w:val="center"/>
        </w:tcPr>
        <w:p w14:paraId="49C1050E"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vAlign w:val="center"/>
        </w:tcPr>
        <w:p w14:paraId="0CEBC2A8"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vAlign w:val="center"/>
        </w:tcPr>
        <w:p w14:paraId="4B974EF8" w14:textId="77777777" w:rsidR="003B6AD3" w:rsidRPr="00455DCE" w:rsidRDefault="003B6AD3" w:rsidP="003B6AD3">
          <w:pPr>
            <w:pStyle w:val="Header"/>
            <w:ind w:right="-145"/>
            <w:jc w:val="center"/>
            <w:rPr>
              <w:noProof/>
              <w:sz w:val="6"/>
              <w:szCs w:val="6"/>
            </w:rPr>
          </w:pPr>
        </w:p>
      </w:tc>
    </w:tr>
  </w:tbl>
  <w:p w14:paraId="281EE3C9"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2E729"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2DDABD87"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40FC9"/>
    <w:multiLevelType w:val="multilevel"/>
    <w:tmpl w:val="96026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5633C0"/>
    <w:multiLevelType w:val="hybridMultilevel"/>
    <w:tmpl w:val="717AD634"/>
    <w:lvl w:ilvl="0" w:tplc="2570AF8A">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687319D"/>
    <w:multiLevelType w:val="multilevel"/>
    <w:tmpl w:val="3A3C92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589149101">
    <w:abstractNumId w:val="2"/>
  </w:num>
  <w:num w:numId="2" w16cid:durableId="1600334339">
    <w:abstractNumId w:val="1"/>
  </w:num>
  <w:num w:numId="3" w16cid:durableId="222299949">
    <w:abstractNumId w:val="3"/>
  </w:num>
  <w:num w:numId="4" w16cid:durableId="1104155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AFD"/>
    <w:rsid w:val="00000058"/>
    <w:rsid w:val="00007C0C"/>
    <w:rsid w:val="00007E11"/>
    <w:rsid w:val="00015F9F"/>
    <w:rsid w:val="00017D81"/>
    <w:rsid w:val="0002638B"/>
    <w:rsid w:val="00027835"/>
    <w:rsid w:val="000324C8"/>
    <w:rsid w:val="000419AC"/>
    <w:rsid w:val="00043748"/>
    <w:rsid w:val="00043B3F"/>
    <w:rsid w:val="00045570"/>
    <w:rsid w:val="0004580E"/>
    <w:rsid w:val="00047ADB"/>
    <w:rsid w:val="000501B2"/>
    <w:rsid w:val="000611DF"/>
    <w:rsid w:val="000667CF"/>
    <w:rsid w:val="000717CD"/>
    <w:rsid w:val="00071A9C"/>
    <w:rsid w:val="000757AB"/>
    <w:rsid w:val="00077E31"/>
    <w:rsid w:val="00086876"/>
    <w:rsid w:val="00091DC5"/>
    <w:rsid w:val="000A245C"/>
    <w:rsid w:val="000B26A1"/>
    <w:rsid w:val="000B577F"/>
    <w:rsid w:val="000C6999"/>
    <w:rsid w:val="000D2849"/>
    <w:rsid w:val="000D6932"/>
    <w:rsid w:val="000E2060"/>
    <w:rsid w:val="000E60E6"/>
    <w:rsid w:val="000F3785"/>
    <w:rsid w:val="00107A65"/>
    <w:rsid w:val="00110EA1"/>
    <w:rsid w:val="00125B67"/>
    <w:rsid w:val="00125BA9"/>
    <w:rsid w:val="00130343"/>
    <w:rsid w:val="00141E10"/>
    <w:rsid w:val="0014776A"/>
    <w:rsid w:val="00152611"/>
    <w:rsid w:val="00152E0F"/>
    <w:rsid w:val="0015322F"/>
    <w:rsid w:val="00160E56"/>
    <w:rsid w:val="00162C39"/>
    <w:rsid w:val="00176901"/>
    <w:rsid w:val="00186D1C"/>
    <w:rsid w:val="001903E5"/>
    <w:rsid w:val="00193FE5"/>
    <w:rsid w:val="001945BE"/>
    <w:rsid w:val="001A5314"/>
    <w:rsid w:val="001B5F91"/>
    <w:rsid w:val="001D5F19"/>
    <w:rsid w:val="001D6497"/>
    <w:rsid w:val="001E42B6"/>
    <w:rsid w:val="001F4A68"/>
    <w:rsid w:val="001F575C"/>
    <w:rsid w:val="001F5B14"/>
    <w:rsid w:val="002011ED"/>
    <w:rsid w:val="002032F5"/>
    <w:rsid w:val="00211E3D"/>
    <w:rsid w:val="00216969"/>
    <w:rsid w:val="00217727"/>
    <w:rsid w:val="00222F5F"/>
    <w:rsid w:val="00224D8D"/>
    <w:rsid w:val="00226963"/>
    <w:rsid w:val="00236214"/>
    <w:rsid w:val="002414CC"/>
    <w:rsid w:val="00254EEE"/>
    <w:rsid w:val="00256C9F"/>
    <w:rsid w:val="00261799"/>
    <w:rsid w:val="00262726"/>
    <w:rsid w:val="0027161B"/>
    <w:rsid w:val="0027378B"/>
    <w:rsid w:val="00277A3E"/>
    <w:rsid w:val="002A696E"/>
    <w:rsid w:val="002B4BF2"/>
    <w:rsid w:val="002B683A"/>
    <w:rsid w:val="002C618A"/>
    <w:rsid w:val="002D32FB"/>
    <w:rsid w:val="002D7F05"/>
    <w:rsid w:val="002E5944"/>
    <w:rsid w:val="002F04D8"/>
    <w:rsid w:val="002F4CDD"/>
    <w:rsid w:val="00305050"/>
    <w:rsid w:val="00306605"/>
    <w:rsid w:val="0031322C"/>
    <w:rsid w:val="00314015"/>
    <w:rsid w:val="00320B96"/>
    <w:rsid w:val="00326683"/>
    <w:rsid w:val="00326736"/>
    <w:rsid w:val="00333062"/>
    <w:rsid w:val="003379E8"/>
    <w:rsid w:val="003406D4"/>
    <w:rsid w:val="00342A59"/>
    <w:rsid w:val="0034494E"/>
    <w:rsid w:val="00344C48"/>
    <w:rsid w:val="00347711"/>
    <w:rsid w:val="00360632"/>
    <w:rsid w:val="003623A5"/>
    <w:rsid w:val="00370F9C"/>
    <w:rsid w:val="003722DC"/>
    <w:rsid w:val="003758D5"/>
    <w:rsid w:val="003871E2"/>
    <w:rsid w:val="00390B12"/>
    <w:rsid w:val="0039361C"/>
    <w:rsid w:val="003A2DAD"/>
    <w:rsid w:val="003A2DD7"/>
    <w:rsid w:val="003A4892"/>
    <w:rsid w:val="003B1A16"/>
    <w:rsid w:val="003B4904"/>
    <w:rsid w:val="003B567B"/>
    <w:rsid w:val="003B6AD3"/>
    <w:rsid w:val="003E1896"/>
    <w:rsid w:val="003E2694"/>
    <w:rsid w:val="003E2C49"/>
    <w:rsid w:val="003E6148"/>
    <w:rsid w:val="003E77C6"/>
    <w:rsid w:val="003F22EF"/>
    <w:rsid w:val="003F671C"/>
    <w:rsid w:val="00401DF3"/>
    <w:rsid w:val="00404FA2"/>
    <w:rsid w:val="00410C0B"/>
    <w:rsid w:val="004173EC"/>
    <w:rsid w:val="004230DF"/>
    <w:rsid w:val="00424840"/>
    <w:rsid w:val="00445BA9"/>
    <w:rsid w:val="0045029F"/>
    <w:rsid w:val="00455DCE"/>
    <w:rsid w:val="00456E01"/>
    <w:rsid w:val="00467F03"/>
    <w:rsid w:val="00491985"/>
    <w:rsid w:val="004966F9"/>
    <w:rsid w:val="004A1FE8"/>
    <w:rsid w:val="004A3B18"/>
    <w:rsid w:val="004A6287"/>
    <w:rsid w:val="004B2C17"/>
    <w:rsid w:val="004C1517"/>
    <w:rsid w:val="004C26F4"/>
    <w:rsid w:val="004C78A4"/>
    <w:rsid w:val="004D143D"/>
    <w:rsid w:val="004D7C3D"/>
    <w:rsid w:val="004E13E8"/>
    <w:rsid w:val="004F4068"/>
    <w:rsid w:val="004F49F3"/>
    <w:rsid w:val="004F777A"/>
    <w:rsid w:val="00501051"/>
    <w:rsid w:val="00502115"/>
    <w:rsid w:val="005044B6"/>
    <w:rsid w:val="00506A96"/>
    <w:rsid w:val="005149CF"/>
    <w:rsid w:val="0052516F"/>
    <w:rsid w:val="00530B63"/>
    <w:rsid w:val="005349B9"/>
    <w:rsid w:val="00534C4C"/>
    <w:rsid w:val="0056385C"/>
    <w:rsid w:val="005702AB"/>
    <w:rsid w:val="0057126E"/>
    <w:rsid w:val="00582578"/>
    <w:rsid w:val="005A00B4"/>
    <w:rsid w:val="005A2D69"/>
    <w:rsid w:val="005A49CB"/>
    <w:rsid w:val="005A4AF9"/>
    <w:rsid w:val="005B262D"/>
    <w:rsid w:val="005B3924"/>
    <w:rsid w:val="005C4AE5"/>
    <w:rsid w:val="005D2C78"/>
    <w:rsid w:val="005D47F9"/>
    <w:rsid w:val="00604588"/>
    <w:rsid w:val="00606537"/>
    <w:rsid w:val="00615247"/>
    <w:rsid w:val="0061684A"/>
    <w:rsid w:val="006222B8"/>
    <w:rsid w:val="0064536A"/>
    <w:rsid w:val="006459F1"/>
    <w:rsid w:val="00645DEC"/>
    <w:rsid w:val="0065252A"/>
    <w:rsid w:val="00654C21"/>
    <w:rsid w:val="00656291"/>
    <w:rsid w:val="00667D84"/>
    <w:rsid w:val="00680A95"/>
    <w:rsid w:val="00682DA0"/>
    <w:rsid w:val="00683B37"/>
    <w:rsid w:val="00684740"/>
    <w:rsid w:val="00686F24"/>
    <w:rsid w:val="00692571"/>
    <w:rsid w:val="00697BCC"/>
    <w:rsid w:val="006A103F"/>
    <w:rsid w:val="006B31FB"/>
    <w:rsid w:val="006B7CBD"/>
    <w:rsid w:val="006D0C08"/>
    <w:rsid w:val="006D3518"/>
    <w:rsid w:val="006E5156"/>
    <w:rsid w:val="006E5F0F"/>
    <w:rsid w:val="006F565E"/>
    <w:rsid w:val="006F7318"/>
    <w:rsid w:val="00710E7D"/>
    <w:rsid w:val="007155D0"/>
    <w:rsid w:val="00722CDD"/>
    <w:rsid w:val="00723A3B"/>
    <w:rsid w:val="00735AFD"/>
    <w:rsid w:val="00740FC8"/>
    <w:rsid w:val="0075469E"/>
    <w:rsid w:val="007606E0"/>
    <w:rsid w:val="007663C6"/>
    <w:rsid w:val="00770D16"/>
    <w:rsid w:val="00780A18"/>
    <w:rsid w:val="0079566E"/>
    <w:rsid w:val="0079759B"/>
    <w:rsid w:val="007A04ED"/>
    <w:rsid w:val="007A0C52"/>
    <w:rsid w:val="007A585E"/>
    <w:rsid w:val="007C0605"/>
    <w:rsid w:val="007C3563"/>
    <w:rsid w:val="007C7F43"/>
    <w:rsid w:val="007D102A"/>
    <w:rsid w:val="007D2B57"/>
    <w:rsid w:val="007D3CB4"/>
    <w:rsid w:val="007D3CC1"/>
    <w:rsid w:val="007D71CC"/>
    <w:rsid w:val="007E20DA"/>
    <w:rsid w:val="007E29F3"/>
    <w:rsid w:val="007E4D08"/>
    <w:rsid w:val="007E5960"/>
    <w:rsid w:val="007E6A36"/>
    <w:rsid w:val="007F166E"/>
    <w:rsid w:val="007F3BB6"/>
    <w:rsid w:val="007F47F1"/>
    <w:rsid w:val="0080263C"/>
    <w:rsid w:val="00805C8C"/>
    <w:rsid w:val="00807FFA"/>
    <w:rsid w:val="008127CA"/>
    <w:rsid w:val="008138A9"/>
    <w:rsid w:val="00825F5D"/>
    <w:rsid w:val="00830D9B"/>
    <w:rsid w:val="00843078"/>
    <w:rsid w:val="0084479E"/>
    <w:rsid w:val="00846B16"/>
    <w:rsid w:val="00852682"/>
    <w:rsid w:val="00852FF6"/>
    <w:rsid w:val="00854251"/>
    <w:rsid w:val="00857123"/>
    <w:rsid w:val="00860425"/>
    <w:rsid w:val="00862552"/>
    <w:rsid w:val="00863AB0"/>
    <w:rsid w:val="00865D82"/>
    <w:rsid w:val="00867D22"/>
    <w:rsid w:val="00870619"/>
    <w:rsid w:val="00871103"/>
    <w:rsid w:val="00872556"/>
    <w:rsid w:val="00887F4A"/>
    <w:rsid w:val="00890AB1"/>
    <w:rsid w:val="008944F3"/>
    <w:rsid w:val="00895E43"/>
    <w:rsid w:val="008A14BE"/>
    <w:rsid w:val="008A1E36"/>
    <w:rsid w:val="008B0550"/>
    <w:rsid w:val="008C401A"/>
    <w:rsid w:val="008C433B"/>
    <w:rsid w:val="008C4BD5"/>
    <w:rsid w:val="008D16D2"/>
    <w:rsid w:val="008D6796"/>
    <w:rsid w:val="008E0E84"/>
    <w:rsid w:val="008E2C0E"/>
    <w:rsid w:val="008E36E6"/>
    <w:rsid w:val="008E3AE7"/>
    <w:rsid w:val="008E4369"/>
    <w:rsid w:val="008E7E0A"/>
    <w:rsid w:val="008F6094"/>
    <w:rsid w:val="00901A45"/>
    <w:rsid w:val="00902E28"/>
    <w:rsid w:val="00911F08"/>
    <w:rsid w:val="00912876"/>
    <w:rsid w:val="00914378"/>
    <w:rsid w:val="00927AF4"/>
    <w:rsid w:val="00931EB9"/>
    <w:rsid w:val="00952BC3"/>
    <w:rsid w:val="00953210"/>
    <w:rsid w:val="009546E4"/>
    <w:rsid w:val="00960935"/>
    <w:rsid w:val="0096178E"/>
    <w:rsid w:val="00964AA1"/>
    <w:rsid w:val="00974305"/>
    <w:rsid w:val="00980819"/>
    <w:rsid w:val="00995515"/>
    <w:rsid w:val="009B29F7"/>
    <w:rsid w:val="009B349E"/>
    <w:rsid w:val="009B7865"/>
    <w:rsid w:val="009C0472"/>
    <w:rsid w:val="009C10C7"/>
    <w:rsid w:val="009C13B8"/>
    <w:rsid w:val="009C3065"/>
    <w:rsid w:val="009D0714"/>
    <w:rsid w:val="009D4F57"/>
    <w:rsid w:val="009D5D7A"/>
    <w:rsid w:val="009E5779"/>
    <w:rsid w:val="00A07510"/>
    <w:rsid w:val="00A15186"/>
    <w:rsid w:val="00A220BB"/>
    <w:rsid w:val="00A313C0"/>
    <w:rsid w:val="00A33A77"/>
    <w:rsid w:val="00A42F02"/>
    <w:rsid w:val="00A57A02"/>
    <w:rsid w:val="00A60DEE"/>
    <w:rsid w:val="00A70243"/>
    <w:rsid w:val="00A75824"/>
    <w:rsid w:val="00A80EDB"/>
    <w:rsid w:val="00A8110B"/>
    <w:rsid w:val="00A85D37"/>
    <w:rsid w:val="00A866C3"/>
    <w:rsid w:val="00A95CCD"/>
    <w:rsid w:val="00A96B09"/>
    <w:rsid w:val="00A977FA"/>
    <w:rsid w:val="00AA4B1E"/>
    <w:rsid w:val="00AA7EFB"/>
    <w:rsid w:val="00AB1114"/>
    <w:rsid w:val="00AB3F27"/>
    <w:rsid w:val="00AB6BAF"/>
    <w:rsid w:val="00AD19CB"/>
    <w:rsid w:val="00AD72E0"/>
    <w:rsid w:val="00AE36A9"/>
    <w:rsid w:val="00B04075"/>
    <w:rsid w:val="00B05A2B"/>
    <w:rsid w:val="00B07B70"/>
    <w:rsid w:val="00B17294"/>
    <w:rsid w:val="00B174AA"/>
    <w:rsid w:val="00B425F2"/>
    <w:rsid w:val="00B431E9"/>
    <w:rsid w:val="00B5784D"/>
    <w:rsid w:val="00B635C9"/>
    <w:rsid w:val="00B70619"/>
    <w:rsid w:val="00B73074"/>
    <w:rsid w:val="00B745C7"/>
    <w:rsid w:val="00B74935"/>
    <w:rsid w:val="00B76960"/>
    <w:rsid w:val="00B902BF"/>
    <w:rsid w:val="00B915BE"/>
    <w:rsid w:val="00B92BAE"/>
    <w:rsid w:val="00B932DF"/>
    <w:rsid w:val="00B950FA"/>
    <w:rsid w:val="00BA055E"/>
    <w:rsid w:val="00BA41B3"/>
    <w:rsid w:val="00BB2297"/>
    <w:rsid w:val="00BB5F4D"/>
    <w:rsid w:val="00BC2C36"/>
    <w:rsid w:val="00BC35BC"/>
    <w:rsid w:val="00BC3DBB"/>
    <w:rsid w:val="00BD2581"/>
    <w:rsid w:val="00BF1AAC"/>
    <w:rsid w:val="00BF41F9"/>
    <w:rsid w:val="00BF637E"/>
    <w:rsid w:val="00C07CA8"/>
    <w:rsid w:val="00C11DDB"/>
    <w:rsid w:val="00C360EE"/>
    <w:rsid w:val="00C365AB"/>
    <w:rsid w:val="00C40719"/>
    <w:rsid w:val="00C408ED"/>
    <w:rsid w:val="00C46D08"/>
    <w:rsid w:val="00C57D9A"/>
    <w:rsid w:val="00C721B0"/>
    <w:rsid w:val="00C74D76"/>
    <w:rsid w:val="00C766C2"/>
    <w:rsid w:val="00C77C2B"/>
    <w:rsid w:val="00C81FAC"/>
    <w:rsid w:val="00C8221B"/>
    <w:rsid w:val="00C92AF2"/>
    <w:rsid w:val="00C92C68"/>
    <w:rsid w:val="00CA353F"/>
    <w:rsid w:val="00CA4399"/>
    <w:rsid w:val="00CA53F5"/>
    <w:rsid w:val="00CB0E78"/>
    <w:rsid w:val="00CB6D33"/>
    <w:rsid w:val="00CC2751"/>
    <w:rsid w:val="00CD7BA6"/>
    <w:rsid w:val="00CF1B70"/>
    <w:rsid w:val="00CF2000"/>
    <w:rsid w:val="00D03AC8"/>
    <w:rsid w:val="00D07410"/>
    <w:rsid w:val="00D137A0"/>
    <w:rsid w:val="00D2353B"/>
    <w:rsid w:val="00D32FB4"/>
    <w:rsid w:val="00D33EE6"/>
    <w:rsid w:val="00D41836"/>
    <w:rsid w:val="00D42D83"/>
    <w:rsid w:val="00D4306B"/>
    <w:rsid w:val="00D46B63"/>
    <w:rsid w:val="00D51D26"/>
    <w:rsid w:val="00D530D2"/>
    <w:rsid w:val="00D65B7B"/>
    <w:rsid w:val="00D73AEF"/>
    <w:rsid w:val="00D768F3"/>
    <w:rsid w:val="00D8464C"/>
    <w:rsid w:val="00D933DB"/>
    <w:rsid w:val="00D936E6"/>
    <w:rsid w:val="00DA146C"/>
    <w:rsid w:val="00DB629C"/>
    <w:rsid w:val="00DB7C19"/>
    <w:rsid w:val="00DC362D"/>
    <w:rsid w:val="00DE15AD"/>
    <w:rsid w:val="00DE76EC"/>
    <w:rsid w:val="00DF7A81"/>
    <w:rsid w:val="00E00273"/>
    <w:rsid w:val="00E010A6"/>
    <w:rsid w:val="00E025A1"/>
    <w:rsid w:val="00E04539"/>
    <w:rsid w:val="00E27F74"/>
    <w:rsid w:val="00E33869"/>
    <w:rsid w:val="00E34A6A"/>
    <w:rsid w:val="00E474B4"/>
    <w:rsid w:val="00E507AD"/>
    <w:rsid w:val="00E5269A"/>
    <w:rsid w:val="00E55226"/>
    <w:rsid w:val="00E6164C"/>
    <w:rsid w:val="00E70689"/>
    <w:rsid w:val="00E81290"/>
    <w:rsid w:val="00E834AB"/>
    <w:rsid w:val="00E856A5"/>
    <w:rsid w:val="00E86900"/>
    <w:rsid w:val="00E92D14"/>
    <w:rsid w:val="00EA32AF"/>
    <w:rsid w:val="00EA510B"/>
    <w:rsid w:val="00EA516E"/>
    <w:rsid w:val="00EB0702"/>
    <w:rsid w:val="00EB0C96"/>
    <w:rsid w:val="00EB4ED4"/>
    <w:rsid w:val="00EC1BFD"/>
    <w:rsid w:val="00ED0983"/>
    <w:rsid w:val="00ED7141"/>
    <w:rsid w:val="00EE0198"/>
    <w:rsid w:val="00F03868"/>
    <w:rsid w:val="00F0448D"/>
    <w:rsid w:val="00F1105D"/>
    <w:rsid w:val="00F320F1"/>
    <w:rsid w:val="00F350F0"/>
    <w:rsid w:val="00F37920"/>
    <w:rsid w:val="00F50409"/>
    <w:rsid w:val="00F56320"/>
    <w:rsid w:val="00F56F43"/>
    <w:rsid w:val="00F60FAD"/>
    <w:rsid w:val="00F713D8"/>
    <w:rsid w:val="00F720DD"/>
    <w:rsid w:val="00F72E88"/>
    <w:rsid w:val="00F75357"/>
    <w:rsid w:val="00F809BA"/>
    <w:rsid w:val="00F817AC"/>
    <w:rsid w:val="00F827F9"/>
    <w:rsid w:val="00F86B2F"/>
    <w:rsid w:val="00F86F6A"/>
    <w:rsid w:val="00FB7167"/>
    <w:rsid w:val="00FB789E"/>
    <w:rsid w:val="00FD30A4"/>
    <w:rsid w:val="00FE1495"/>
    <w:rsid w:val="00FE3A85"/>
    <w:rsid w:val="00FE4C44"/>
    <w:rsid w:val="00FE6A24"/>
    <w:rsid w:val="00FF084C"/>
    <w:rsid w:val="00FF4C51"/>
    <w:rsid w:val="00FF629C"/>
    <w:rsid w:val="04CD060E"/>
    <w:rsid w:val="09D0F65E"/>
    <w:rsid w:val="0A18E21A"/>
    <w:rsid w:val="0C45FFFC"/>
    <w:rsid w:val="1CE07031"/>
    <w:rsid w:val="21FB442D"/>
    <w:rsid w:val="2A662B55"/>
    <w:rsid w:val="2DA1BEAF"/>
    <w:rsid w:val="31D76E7D"/>
    <w:rsid w:val="37CF53A1"/>
    <w:rsid w:val="3CAC2CE6"/>
    <w:rsid w:val="438C2023"/>
    <w:rsid w:val="4673A05D"/>
    <w:rsid w:val="47387A83"/>
    <w:rsid w:val="48D4361B"/>
    <w:rsid w:val="552FD7AE"/>
    <w:rsid w:val="62473F2E"/>
    <w:rsid w:val="63364DEE"/>
    <w:rsid w:val="67328E0C"/>
    <w:rsid w:val="723C1F11"/>
    <w:rsid w:val="76B4B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5C07A"/>
  <w15:docId w15:val="{E9192019-C503-48CC-9A5B-887FA821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val="id-ID"/>
    </w:rPr>
  </w:style>
  <w:style w:type="paragraph" w:styleId="Heading2">
    <w:name w:val="heading 2"/>
    <w:basedOn w:val="Normal"/>
    <w:next w:val="Normal"/>
    <w:link w:val="Heading2Char"/>
    <w:rsid w:val="00360632"/>
    <w:pPr>
      <w:keepNext/>
      <w:keepLines/>
      <w:spacing w:before="360" w:after="120" w:line="276" w:lineRule="auto"/>
      <w:outlineLvl w:val="1"/>
    </w:pPr>
    <w:rPr>
      <w:rFonts w:ascii="Arial" w:eastAsia="Arial" w:hAnsi="Arial" w:cs="Arial"/>
      <w:sz w:val="32"/>
      <w:szCs w:val="32"/>
      <w:lang w:val="en-US"/>
    </w:rPr>
  </w:style>
  <w:style w:type="paragraph" w:styleId="Heading4">
    <w:name w:val="heading 4"/>
    <w:basedOn w:val="Normal"/>
    <w:next w:val="Normal"/>
    <w:link w:val="Heading4Char"/>
    <w:uiPriority w:val="9"/>
    <w:unhideWhenUsed/>
    <w:qFormat/>
    <w:rsid w:val="00360632"/>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customStyle="1" w:styleId="UnresolvedMention1">
    <w:name w:val="Unresolved Mention1"/>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character" w:customStyle="1" w:styleId="Heading2Char">
    <w:name w:val="Heading 2 Char"/>
    <w:link w:val="Heading2"/>
    <w:rsid w:val="00360632"/>
    <w:rPr>
      <w:rFonts w:ascii="Arial" w:eastAsia="Arial" w:hAnsi="Arial" w:cs="Arial"/>
      <w:sz w:val="32"/>
      <w:szCs w:val="32"/>
    </w:rPr>
  </w:style>
  <w:style w:type="character" w:customStyle="1" w:styleId="Heading4Char">
    <w:name w:val="Heading 4 Char"/>
    <w:link w:val="Heading4"/>
    <w:uiPriority w:val="9"/>
    <w:rsid w:val="00360632"/>
    <w:rPr>
      <w:rFonts w:ascii="Calibri" w:eastAsia="Times New Roman" w:hAnsi="Calibri" w:cs="Times New Roman"/>
      <w:b/>
      <w:bCs/>
      <w:sz w:val="28"/>
      <w:szCs w:val="28"/>
      <w:lang w:val="id-ID"/>
    </w:rPr>
  </w:style>
  <w:style w:type="character" w:customStyle="1" w:styleId="blue">
    <w:name w:val="blue"/>
    <w:rsid w:val="00E856A5"/>
  </w:style>
  <w:style w:type="character" w:customStyle="1" w:styleId="red">
    <w:name w:val="red"/>
    <w:rsid w:val="00E856A5"/>
  </w:style>
  <w:style w:type="character" w:customStyle="1" w:styleId="underline">
    <w:name w:val="underline"/>
    <w:rsid w:val="00E856A5"/>
  </w:style>
  <w:style w:type="character" w:styleId="PlaceholderText">
    <w:name w:val="Placeholder Text"/>
    <w:basedOn w:val="DefaultParagraphFont"/>
    <w:uiPriority w:val="99"/>
    <w:semiHidden/>
    <w:rsid w:val="00B425F2"/>
    <w:rPr>
      <w:color w:val="666666"/>
    </w:rPr>
  </w:style>
  <w:style w:type="character" w:styleId="CommentReference">
    <w:name w:val="annotation reference"/>
    <w:basedOn w:val="DefaultParagraphFont"/>
    <w:uiPriority w:val="99"/>
    <w:semiHidden/>
    <w:unhideWhenUsed/>
    <w:rsid w:val="000D6932"/>
    <w:rPr>
      <w:sz w:val="16"/>
      <w:szCs w:val="16"/>
    </w:rPr>
  </w:style>
  <w:style w:type="paragraph" w:styleId="CommentText">
    <w:name w:val="annotation text"/>
    <w:basedOn w:val="Normal"/>
    <w:link w:val="CommentTextChar"/>
    <w:uiPriority w:val="99"/>
    <w:semiHidden/>
    <w:unhideWhenUsed/>
    <w:rsid w:val="000D6932"/>
    <w:pPr>
      <w:spacing w:line="240" w:lineRule="auto"/>
    </w:pPr>
    <w:rPr>
      <w:sz w:val="20"/>
      <w:szCs w:val="20"/>
    </w:rPr>
  </w:style>
  <w:style w:type="character" w:customStyle="1" w:styleId="CommentTextChar">
    <w:name w:val="Comment Text Char"/>
    <w:basedOn w:val="DefaultParagraphFont"/>
    <w:link w:val="CommentText"/>
    <w:uiPriority w:val="99"/>
    <w:semiHidden/>
    <w:rsid w:val="000D6932"/>
    <w:rPr>
      <w:lang w:val="id-ID"/>
    </w:rPr>
  </w:style>
  <w:style w:type="paragraph" w:styleId="CommentSubject">
    <w:name w:val="annotation subject"/>
    <w:basedOn w:val="CommentText"/>
    <w:next w:val="CommentText"/>
    <w:link w:val="CommentSubjectChar"/>
    <w:uiPriority w:val="99"/>
    <w:semiHidden/>
    <w:unhideWhenUsed/>
    <w:rsid w:val="000D6932"/>
    <w:rPr>
      <w:b/>
      <w:bCs/>
    </w:rPr>
  </w:style>
  <w:style w:type="character" w:customStyle="1" w:styleId="CommentSubjectChar">
    <w:name w:val="Comment Subject Char"/>
    <w:basedOn w:val="CommentTextChar"/>
    <w:link w:val="CommentSubject"/>
    <w:uiPriority w:val="99"/>
    <w:semiHidden/>
    <w:rsid w:val="000D6932"/>
    <w:rPr>
      <w:b/>
      <w:bCs/>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86131">
      <w:bodyDiv w:val="1"/>
      <w:marLeft w:val="0"/>
      <w:marRight w:val="0"/>
      <w:marTop w:val="0"/>
      <w:marBottom w:val="0"/>
      <w:divBdr>
        <w:top w:val="none" w:sz="0" w:space="0" w:color="auto"/>
        <w:left w:val="none" w:sz="0" w:space="0" w:color="auto"/>
        <w:bottom w:val="none" w:sz="0" w:space="0" w:color="auto"/>
        <w:right w:val="none" w:sz="0" w:space="0" w:color="auto"/>
      </w:divBdr>
      <w:divsChild>
        <w:div w:id="438372332">
          <w:marLeft w:val="640"/>
          <w:marRight w:val="0"/>
          <w:marTop w:val="0"/>
          <w:marBottom w:val="0"/>
          <w:divBdr>
            <w:top w:val="none" w:sz="0" w:space="0" w:color="auto"/>
            <w:left w:val="none" w:sz="0" w:space="0" w:color="auto"/>
            <w:bottom w:val="none" w:sz="0" w:space="0" w:color="auto"/>
            <w:right w:val="none" w:sz="0" w:space="0" w:color="auto"/>
          </w:divBdr>
        </w:div>
        <w:div w:id="992369963">
          <w:marLeft w:val="640"/>
          <w:marRight w:val="0"/>
          <w:marTop w:val="0"/>
          <w:marBottom w:val="0"/>
          <w:divBdr>
            <w:top w:val="none" w:sz="0" w:space="0" w:color="auto"/>
            <w:left w:val="none" w:sz="0" w:space="0" w:color="auto"/>
            <w:bottom w:val="none" w:sz="0" w:space="0" w:color="auto"/>
            <w:right w:val="none" w:sz="0" w:space="0" w:color="auto"/>
          </w:divBdr>
        </w:div>
        <w:div w:id="2066104202">
          <w:marLeft w:val="640"/>
          <w:marRight w:val="0"/>
          <w:marTop w:val="0"/>
          <w:marBottom w:val="0"/>
          <w:divBdr>
            <w:top w:val="none" w:sz="0" w:space="0" w:color="auto"/>
            <w:left w:val="none" w:sz="0" w:space="0" w:color="auto"/>
            <w:bottom w:val="none" w:sz="0" w:space="0" w:color="auto"/>
            <w:right w:val="none" w:sz="0" w:space="0" w:color="auto"/>
          </w:divBdr>
        </w:div>
        <w:div w:id="764573048">
          <w:marLeft w:val="640"/>
          <w:marRight w:val="0"/>
          <w:marTop w:val="0"/>
          <w:marBottom w:val="0"/>
          <w:divBdr>
            <w:top w:val="none" w:sz="0" w:space="0" w:color="auto"/>
            <w:left w:val="none" w:sz="0" w:space="0" w:color="auto"/>
            <w:bottom w:val="none" w:sz="0" w:space="0" w:color="auto"/>
            <w:right w:val="none" w:sz="0" w:space="0" w:color="auto"/>
          </w:divBdr>
        </w:div>
        <w:div w:id="1971547368">
          <w:marLeft w:val="640"/>
          <w:marRight w:val="0"/>
          <w:marTop w:val="0"/>
          <w:marBottom w:val="0"/>
          <w:divBdr>
            <w:top w:val="none" w:sz="0" w:space="0" w:color="auto"/>
            <w:left w:val="none" w:sz="0" w:space="0" w:color="auto"/>
            <w:bottom w:val="none" w:sz="0" w:space="0" w:color="auto"/>
            <w:right w:val="none" w:sz="0" w:space="0" w:color="auto"/>
          </w:divBdr>
        </w:div>
      </w:divsChild>
    </w:div>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982393331">
      <w:bodyDiv w:val="1"/>
      <w:marLeft w:val="0"/>
      <w:marRight w:val="0"/>
      <w:marTop w:val="0"/>
      <w:marBottom w:val="0"/>
      <w:divBdr>
        <w:top w:val="none" w:sz="0" w:space="0" w:color="auto"/>
        <w:left w:val="none" w:sz="0" w:space="0" w:color="auto"/>
        <w:bottom w:val="none" w:sz="0" w:space="0" w:color="auto"/>
        <w:right w:val="none" w:sz="0" w:space="0" w:color="auto"/>
      </w:divBdr>
    </w:div>
    <w:div w:id="1214973106">
      <w:bodyDiv w:val="1"/>
      <w:marLeft w:val="0"/>
      <w:marRight w:val="0"/>
      <w:marTop w:val="0"/>
      <w:marBottom w:val="0"/>
      <w:divBdr>
        <w:top w:val="none" w:sz="0" w:space="0" w:color="auto"/>
        <w:left w:val="none" w:sz="0" w:space="0" w:color="auto"/>
        <w:bottom w:val="none" w:sz="0" w:space="0" w:color="auto"/>
        <w:right w:val="none" w:sz="0" w:space="0" w:color="auto"/>
      </w:divBdr>
    </w:div>
    <w:div w:id="1599098840">
      <w:bodyDiv w:val="1"/>
      <w:marLeft w:val="0"/>
      <w:marRight w:val="0"/>
      <w:marTop w:val="0"/>
      <w:marBottom w:val="0"/>
      <w:divBdr>
        <w:top w:val="none" w:sz="0" w:space="0" w:color="auto"/>
        <w:left w:val="none" w:sz="0" w:space="0" w:color="auto"/>
        <w:bottom w:val="none" w:sz="0" w:space="0" w:color="auto"/>
        <w:right w:val="none" w:sz="0" w:space="0" w:color="auto"/>
      </w:divBdr>
      <w:divsChild>
        <w:div w:id="1665232432">
          <w:marLeft w:val="640"/>
          <w:marRight w:val="0"/>
          <w:marTop w:val="0"/>
          <w:marBottom w:val="0"/>
          <w:divBdr>
            <w:top w:val="none" w:sz="0" w:space="0" w:color="auto"/>
            <w:left w:val="none" w:sz="0" w:space="0" w:color="auto"/>
            <w:bottom w:val="none" w:sz="0" w:space="0" w:color="auto"/>
            <w:right w:val="none" w:sz="0" w:space="0" w:color="auto"/>
          </w:divBdr>
        </w:div>
        <w:div w:id="1347899112">
          <w:marLeft w:val="640"/>
          <w:marRight w:val="0"/>
          <w:marTop w:val="0"/>
          <w:marBottom w:val="0"/>
          <w:divBdr>
            <w:top w:val="none" w:sz="0" w:space="0" w:color="auto"/>
            <w:left w:val="none" w:sz="0" w:space="0" w:color="auto"/>
            <w:bottom w:val="none" w:sz="0" w:space="0" w:color="auto"/>
            <w:right w:val="none" w:sz="0" w:space="0" w:color="auto"/>
          </w:divBdr>
        </w:div>
        <w:div w:id="1145900157">
          <w:marLeft w:val="640"/>
          <w:marRight w:val="0"/>
          <w:marTop w:val="0"/>
          <w:marBottom w:val="0"/>
          <w:divBdr>
            <w:top w:val="none" w:sz="0" w:space="0" w:color="auto"/>
            <w:left w:val="none" w:sz="0" w:space="0" w:color="auto"/>
            <w:bottom w:val="none" w:sz="0" w:space="0" w:color="auto"/>
            <w:right w:val="none" w:sz="0" w:space="0" w:color="auto"/>
          </w:divBdr>
        </w:div>
        <w:div w:id="1407453338">
          <w:marLeft w:val="640"/>
          <w:marRight w:val="0"/>
          <w:marTop w:val="0"/>
          <w:marBottom w:val="0"/>
          <w:divBdr>
            <w:top w:val="none" w:sz="0" w:space="0" w:color="auto"/>
            <w:left w:val="none" w:sz="0" w:space="0" w:color="auto"/>
            <w:bottom w:val="none" w:sz="0" w:space="0" w:color="auto"/>
            <w:right w:val="none" w:sz="0" w:space="0" w:color="auto"/>
          </w:divBdr>
        </w:div>
        <w:div w:id="2094207253">
          <w:marLeft w:val="640"/>
          <w:marRight w:val="0"/>
          <w:marTop w:val="0"/>
          <w:marBottom w:val="0"/>
          <w:divBdr>
            <w:top w:val="none" w:sz="0" w:space="0" w:color="auto"/>
            <w:left w:val="none" w:sz="0" w:space="0" w:color="auto"/>
            <w:bottom w:val="none" w:sz="0" w:space="0" w:color="auto"/>
            <w:right w:val="none" w:sz="0" w:space="0" w:color="auto"/>
          </w:divBdr>
        </w:div>
        <w:div w:id="58969913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esktop\Fano\Delete%20Folder\Jurnal%20Kami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4854C6-1FA5-4989-99DC-8E74C4B92D18}">
  <we:reference id="wa104382081" version="1.55.1.0" store="en-US" storeType="OMEX"/>
  <we:alternateReferences>
    <we:reference id="WA104382081" version="1.55.1.0" store="" storeType="OMEX"/>
  </we:alternateReferences>
  <we:properties>
    <we:property name="MENDELEY_CITATIONS" value="[{&quot;citationID&quot;:&quot;MENDELEY_CITATION_19218767-a459-4942-8fb1-8739431dc913&quot;,&quot;properties&quot;:{&quot;noteIndex&quot;:0},&quot;isEdited&quot;:false,&quot;manualOverride&quot;:{&quot;isManuallyOverridden&quot;:false,&quot;citeprocText&quot;:&quot;[1]&quot;,&quot;manualOverrideText&quot;:&quot;&quot;},&quot;citationTag&quot;:&quot;MENDELEY_CITATION_v3_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&quot;,&quot;citationItems&quot;:[{&quot;id&quot;:&quot;28f9985d-7cab-3b66-aacc-9323dcb97f9e&quot;,&quot;itemData&quot;:{&quot;type&quot;:&quot;article-journal&quot;,&quot;id&quot;:&quot;28f9985d-7cab-3b66-aacc-9323dcb97f9e&quot;,&quot;title&quot;:&quot;Volume: 3. Edisi: 2 (Agustus 2021) | 21 Lateral thinking pada Pembuatan Video Mapping Swadharma Ning Pertiwi&quot;,&quot;author&quot;:[{&quot;family&quot;:&quot;Seni&quot;,&quot;given&quot;:&quot;Jurnal&quot;,&quot;parse-names&quot;:false,&quot;dropping-particle&quot;:&quot;&quot;,&quot;non-dropping-particle&quot;:&quot;&quot;},{&quot;family&quot;:&quot;Desain&quot;,&quot;given&quot;:&quot;Dan&quot;,&quot;parse-names&quot;:false,&quot;dropping-particle&quot;:&quot;&quot;,&quot;non-dropping-particle&quot;:&quot;&quot;},{&quot;family&quot;:&quot;Pembelajarannya&quot;,&quot;given&quot;:&quot;Serta&quot;,&quot;parse-names&quot;:false,&quot;dropping-particle&quot;:&quot;&quot;,&quot;non-dropping-particle&quot;:&quot;&quot;},{&quot;family&quot;:&quot;Kurnia&quot;,&quot;given&quot;:&quot;Rudi&quot;,&quot;parse-names&quot;:false,&quot;dropping-particle&quot;:&quot;&quot;,&quot;non-dropping-particle&quot;:&quot;&quot;},{&quot;family&quot;:&quot;Rizky&quot;,&quot;given&quot;:&quot;Intan&quot;,&quot;parse-names&quot;:false,&quot;dropping-particle&quot;:&quot;&quot;,&quot;non-dropping-particle&quot;:&quot;&quot;},{&quot;family&quot;:&quot;Program&quot;,&quot;given&quot;:&quot;Muntiaz&quot;,&quot;parse-names&quot;:false,&quot;dropping-particle&quot;:&quot;&quot;,&quot;non-dropping-particle&quot;:&quot;&quot;},{&quot;family&quot;:&quot;Magister&quot;,&quot;given&quot;:&quot;Studi&quot;,&quot;parse-names&quot;:false,&quot;dropping-particle&quot;:&quot;&quot;,&quot;non-dropping-particle&quot;:&quot;&quot;},{&quot;family&quot;:&quot;Fakultas&quot;,&quot;given&quot;:&quot;Desain&quot;,&quot;parse-names&quot;:false,&quot;dropping-particle&quot;:&quot;&quot;,&quot;non-dropping-particle&quot;:&quot;&quot;},{&quot;family&quot;:&quot;Rupa&quot;,&quot;given&quot;:&quot;Seni&quot;,&quot;parse-names&quot;:false,&quot;dropping-particle&quot;:&quot;&quot;,&quot;non-dropping-particle&quot;:&quot;&quot;}],&quot;ISSN&quot;:&quot;2686-0902&quot;,&quot;container-title-short&quot;:&quot;&quot;},&quot;isTemporary&quot;:false,&quot;suppress-author&quot;:false,&quot;composite&quot;:false,&quot;author-only&quot;:false}]},{&quot;citationID&quot;:&quot;MENDELEY_CITATION_293fd380-e24a-420a-b7d0-30b3f55c9511&quot;,&quot;properties&quot;:{&quot;noteIndex&quot;:0},&quot;isEdited&quot;:false,&quot;manualOverride&quot;:{&quot;isManuallyOverridden&quot;:false,&quot;citeprocText&quot;:&quot;[2]&quot;,&quot;manualOverrideText&quot;:&quot;&quot;},&quot;citationTag&quot;:&quot;MENDELEY_CITATION_v3_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&quot;,&quot;citationItems&quot;:[{&quot;id&quot;:&quot;b3d96c9d-b155-3493-8ec3-95e040cda2bb&quot;,&quot;itemData&quot;:{&quot;type&quot;:&quot;report&quot;,&quot;id&quot;:&quot;b3d96c9d-b155-3493-8ec3-95e040cda2bb&quot;,&quot;title&quot;:&quot;Penyutradaraan Projection Mapping Sebagai Dukungan Visual Dalam Pementasan Musik Dhira Bongs&quot;,&quot;author&quot;:[{&quot;family&quot;:&quot;Akhir&quot;,&quot;given&quot;:&quot;Tugas&quot;,&quot;parse-names&quot;:false,&quot;dropping-particle&quot;:&quot;&quot;,&quot;non-dropping-particle&quot;:&quot;&quot;},{&quot;family&quot;:&quot;Nugraha&quot;,&quot;given&quot;:&quot;Taufan&quot;,&quot;parse-names&quot;:false,&quot;dropping-particle&quot;:&quot;&quot;,&quot;non-dropping-particle&quot;:&quot;&quot;},{&quot;family&quot;:&quot;Surya&quot;,&quot;given&quot;:&quot;Adi&quot;,&quot;parse-names&quot;:false,&quot;dropping-particle&quot;:&quot;&quot;,&quot;non-dropping-particle&quot;:&quot;&quot;},{&quot;family&quot;:&quot;Erdhina&quot;,&quot;given&quot;:&quot;Anggar&quot;,&quot;parse-names&quot;:false,&quot;dropping-particle&quot;:&quot;&quot;,&quot;non-dropping-particle&quot;:&quot;&quot;},{&quot;family&quot;:&quot;Sn&quot;,&quot;given&quot;:&quot;Adi S&quot;,&quot;parse-names&quot;:false,&quot;dropping-particle&quot;:&quot;&quot;,&quot;non-dropping-particle&quot;:&quot;&quot;},{&quot;family&quot;:&quot;Ds&quot;,&quot;given&quot;:&quot;M&quot;,&quot;parse-names&quot;:false,&quot;dropping-particle&quot;:&quot;&quot;,&quot;non-dropping-particle&quot;:&quot;&quot;}],&quot;abstract&quot;:&quot;Abstrak Surya, Taufan Nugraha Adi. 2018. Penyutradaraan Projection Mapping Sebagai Dukungan Visual dalam Pementasan Musik Dhira Bongs. Tugas Akhir. Program Studi Desain Komunikasi Visual. Fakultas Industri Kreatif, Universitas Telkom. Bandung. Projection mapping adalah teknik penyajian video yang merubah objek menjadi alat penyajiannya. Tekhnik ini terdiri dari memproyeksikan gambar video pada bangunan, fasad, struktur atau hampir segala jenis permukaan kompleks yang berbentuk 3D. Projection mapping dapat menciptakan ilusi optik pada fasad yang membuatnya menjadi inovasi media dalam dunia hiburan. Projection mapping dapat diselenggarakan menjadi satu hiburan sendiri ataupun digabung dengan hiburan lain yang sedang berlangsung. Dalam kasus ini, perancangan projection mapping akan dilakukan bersamaan pementasan musik Dhira Bongs yang membawakan lagu Puncak Pohon Bandung. Perancangan projection mapping dalam pementasan musik Dhira Bongs dan penyutradaraan yang tepat kemudian menjadi tujuan perancangan agar dapat menciptakan inovasi media dalam dunia pertunjukan. Metode kualitatif dengan sudut pandang budaya populer kemudian digunakan untuk mendapatkan data dan informasi yang dibutuhkan untuk dijadikan dasar dalam perancangan konten projection mapping. Konten projection mapping yang ditampilkan akan selaras dengan tempo dan maksud dari lagu yang disampaikan. Melalui media utama projection mapping, yang ditampilkan bersamaan dengan pementasan musik akan membuat penyampaian cerita dalam projection mapping lebih baik dan menciptakan inovasi dalam seni pertunjukan. Kata Kunci : Projection Mapping, Sutradara, Pementasan Musik, Budaya Populer. Abstract Surya, Taufan Nugraha Adi. 2018. Directing of Projection Mapping as Visual Media on Dhira Bongs Live Music Performance. Final Project. Projection mapping is a video projection technique that turn objects as media projection. This technique happens with projecting video into building, small indoor surface, or other complex three dimensional surface. Projection mapping is able to create optical illusion on surface wich make it an innovation in entertainment. Projection mapping could be held as a stand alone show or merge with other happening show. In this case, projection mapping will be performed along with Dhira Bongs live music performance. Designing of projection mapping in Dhira Bongs live music performance with right directing the become main objectives on this project. Qualitative methods viewed in popular culture perspective then used to obtain data and information then used in the directing of projection mapping. the video content of projection mapping will be made matching the song tempo and it's lyric. Through projection mapping as main media that performed along music performance, will make the story telling on projection mapping more efficiently and creating innovation on stage entertainment.&quot;,&quot;container-title-short&quot;:&quot;&quot;},&quot;isTemporary&quot;:false,&quot;suppress-author&quot;:false,&quot;composite&quot;:false,&quot;author-only&quot;:false}]},{&quot;citationID&quot;:&quot;MENDELEY_CITATION_f6c1eb7c-e047-406c-914e-2fbe56c1629e&quot;,&quot;properties&quot;:{&quot;noteIndex&quot;:0},&quot;isEdited&quot;:false,&quot;manualOverride&quot;:{&quot;isManuallyOverridden&quot;:false,&quot;citeprocText&quot;:&quot;[3]&quot;,&quot;manualOverrideText&quot;:&quot;&quot;},&quot;citationTag&quot;:&quot;MENDELEY_CITATION_v3_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&quot;,&quot;citationItems&quot;:[{&quot;id&quot;:&quot;4866e8e3-29fb-3142-b2bd-f0baef1470f5&quot;,&quot;itemData&quot;:{&quot;type&quot;:&quot;article-journal&quot;,&quot;id&quot;:&quot;4866e8e3-29fb-3142-b2bd-f0baef1470f5&quot;,&quot;title&quot;:&quot;PERAN TEKNOLOGI DALAM RANCANG PANGGUNG&quot;,&quot;author&quot;:[{&quot;family&quot;:&quot;Sri Rachmayanti1*&quot;,&quot;given&quot;:&quot;Imam Santosa2&quot;,&quot;parse-names&quot;:false,&quot;dropping-particle&quot;:&quot;&quot;,&quot;non-dropping-particle&quot;:&quot;&quot;}],&quot;container-title-short&quot;:&quot;&quot;},&quot;isTemporary&quot;:false}]},{&quot;citationID&quot;:&quot;MENDELEY_CITATION_791c3642-f2ae-4753-9600-8641fffbebd8&quot;,&quot;properties&quot;:{&quot;noteIndex&quot;:0},&quot;isEdited&quot;:false,&quot;manualOverride&quot;:{&quot;isManuallyOverridden&quot;:false,&quot;citeprocText&quot;:&quot;[4]&quot;,&quot;manualOverrideText&quot;:&quot;&quot;},&quot;citationTag&quot;:&quot;MENDELEY_CITATION_v3_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&quot;,&quot;citationItems&quot;:[{&quot;id&quot;:&quot;6cb05e6e-d918-35e1-abb5-883d1fe98246&quot;,&quot;itemData&quot;:{&quot;type&quot;:&quot;article-journal&quot;,&quot;id&quot;:&quot;6cb05e6e-d918-35e1-abb5-883d1fe98246&quot;,&quot;title&quot;:&quot;Surealisme Dalam Jogja Video Mapping Project 2019&quot;,&quot;author&quot;:[{&quot;family&quot;:&quot;Wegig Murwonugroho&quot;,&quot;given&quot;:&quot;&quot;,&quot;parse-names&quot;:false,&quot;dropping-particle&quot;:&quot;&quot;,&quot;non-dropping-particle&quot;:&quot;&quot;}],&quot;issued&quot;:{&quot;date-parts&quot;:[[2019]]},&quot;container-title-short&quot;:&quot;&quot;},&quot;isTemporary&quot;:false,&quot;suppress-author&quot;:false,&quot;composite&quot;:false,&quot;author-only&quot;:false}]},{&quot;citationID&quot;:&quot;MENDELEY_CITATION_4327ccb6-7e6f-4eca-8f84-fae43a5fc82a&quot;,&quot;properties&quot;:{&quot;noteIndex&quot;:0},&quot;isEdited&quot;:false,&quot;manualOverride&quot;:{&quot;isManuallyOverridden&quot;:false,&quot;citeprocText&quot;:&quot;[2]&quot;,&quot;manualOverrideText&quot;:&quot;&quot;},&quot;citationTag&quot;:&quot;MENDELEY_CITATION_v3_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&quot;,&quot;citationItems&quot;:[{&quot;id&quot;:&quot;b3d96c9d-b155-3493-8ec3-95e040cda2bb&quot;,&quot;itemData&quot;:{&quot;type&quot;:&quot;report&quot;,&quot;id&quot;:&quot;b3d96c9d-b155-3493-8ec3-95e040cda2bb&quot;,&quot;title&quot;:&quot;Penyutradaraan Projection Mapping Sebagai Dukungan Visual Dalam Pementasan Musik Dhira Bongs&quot;,&quot;author&quot;:[{&quot;family&quot;:&quot;Akhir&quot;,&quot;given&quot;:&quot;Tugas&quot;,&quot;parse-names&quot;:false,&quot;dropping-particle&quot;:&quot;&quot;,&quot;non-dropping-particle&quot;:&quot;&quot;},{&quot;family&quot;:&quot;Nugraha&quot;,&quot;given&quot;:&quot;Taufan&quot;,&quot;parse-names&quot;:false,&quot;dropping-particle&quot;:&quot;&quot;,&quot;non-dropping-particle&quot;:&quot;&quot;},{&quot;family&quot;:&quot;Surya&quot;,&quot;given&quot;:&quot;Adi&quot;,&quot;parse-names&quot;:false,&quot;dropping-particle&quot;:&quot;&quot;,&quot;non-dropping-particle&quot;:&quot;&quot;},{&quot;family&quot;:&quot;Erdhina&quot;,&quot;given&quot;:&quot;Anggar&quot;,&quot;parse-names&quot;:false,&quot;dropping-particle&quot;:&quot;&quot;,&quot;non-dropping-particle&quot;:&quot;&quot;},{&quot;family&quot;:&quot;Sn&quot;,&quot;given&quot;:&quot;Adi S&quot;,&quot;parse-names&quot;:false,&quot;dropping-particle&quot;:&quot;&quot;,&quot;non-dropping-particle&quot;:&quot;&quot;},{&quot;family&quot;:&quot;Ds&quot;,&quot;given&quot;:&quot;M&quot;,&quot;parse-names&quot;:false,&quot;dropping-particle&quot;:&quot;&quot;,&quot;non-dropping-particle&quot;:&quot;&quot;}],&quot;abstract&quot;:&quot;Abstrak Surya, Taufan Nugraha Adi. 2018. Penyutradaraan Projection Mapping Sebagai Dukungan Visual dalam Pementasan Musik Dhira Bongs. Tugas Akhir. Program Studi Desain Komunikasi Visual. Fakultas Industri Kreatif, Universitas Telkom. Bandung. Projection mapping adalah teknik penyajian video yang merubah objek menjadi alat penyajiannya. Tekhnik ini terdiri dari memproyeksikan gambar video pada bangunan, fasad, struktur atau hampir segala jenis permukaan kompleks yang berbentuk 3D. Projection mapping dapat menciptakan ilusi optik pada fasad yang membuatnya menjadi inovasi media dalam dunia hiburan. Projection mapping dapat diselenggarakan menjadi satu hiburan sendiri ataupun digabung dengan hiburan lain yang sedang berlangsung. Dalam kasus ini, perancangan projection mapping akan dilakukan bersamaan pementasan musik Dhira Bongs yang membawakan lagu Puncak Pohon Bandung. Perancangan projection mapping dalam pementasan musik Dhira Bongs dan penyutradaraan yang tepat kemudian menjadi tujuan perancangan agar dapat menciptakan inovasi media dalam dunia pertunjukan. Metode kualitatif dengan sudut pandang budaya populer kemudian digunakan untuk mendapatkan data dan informasi yang dibutuhkan untuk dijadikan dasar dalam perancangan konten projection mapping. Konten projection mapping yang ditampilkan akan selaras dengan tempo dan maksud dari lagu yang disampaikan. Melalui media utama projection mapping, yang ditampilkan bersamaan dengan pementasan musik akan membuat penyampaian cerita dalam projection mapping lebih baik dan menciptakan inovasi dalam seni pertunjukan. Kata Kunci : Projection Mapping, Sutradara, Pementasan Musik, Budaya Populer. Abstract Surya, Taufan Nugraha Adi. 2018. Directing of Projection Mapping as Visual Media on Dhira Bongs Live Music Performance. Final Project. Projection mapping is a video projection technique that turn objects as media projection. This technique happens with projecting video into building, small indoor surface, or other complex three dimensional surface. Projection mapping is able to create optical illusion on surface wich make it an innovation in entertainment. Projection mapping could be held as a stand alone show or merge with other happening show. In this case, projection mapping will be performed along with Dhira Bongs live music performance. Designing of projection mapping in Dhira Bongs live music performance with right directing the become main objectives on this project. Qualitative methods viewed in popular culture perspective then used to obtain data and information then used in the directing of projection mapping. the video content of projection mapping will be made matching the song tempo and it's lyric. Through projection mapping as main media that performed along music performance, will make the story telling on projection mapping more efficiently and creating innovation on stage entertainment.&quot;,&quot;container-title-short&quot;:&quot;&quot;},&quot;isTemporary&quot;:false}]},{&quot;citationID&quot;:&quot;MENDELEY_CITATION_89a6c8a8-5d91-4e65-ac8d-96b53714b06c&quot;,&quot;properties&quot;:{&quot;noteIndex&quot;:0},&quot;isEdited&quot;:false,&quot;manualOverride&quot;:{&quot;isManuallyOverridden&quot;:false,&quot;citeprocText&quot;:&quot;[5]&quot;,&quot;manualOverrideText&quot;:&quot;&quot;},&quot;citationTag&quot;:&quot;MENDELEY_CITATION_v3_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&quot;,&quot;citationItems&quot;:[{&quot;id&quot;:&quot;a2f54752-a5e4-3c48-96d9-78973a2895d4&quot;,&quot;itemData&quot;:{&quot;type&quot;:&quot;article-journal&quot;,&quot;id&quot;:&quot;a2f54752-a5e4-3c48-96d9-78973a2895d4&quot;,&quot;title&quot;:&quot;Perancangan Model Simulasi Sistem Keamanan Rumah Berkonsep Internet of Things Berbasis Cisco Packet Tracer&quot;,&quot;author&quot;:[{&quot;family&quot;:&quot;Teknologi Informasi&quot;,&quot;given&quot;:&quot;Jurnal&quot;,&quot;parse-names&quot;:false,&quot;dropping-particle&quot;:&quot;&quot;,&quot;non-dropping-particle&quot;:&quot;&quot;},{&quot;family&quot;:&quot;Syahputra Risa&quot;,&quot;given&quot;:&quot;Exsyal&quot;,&quot;parse-names&quot;:false,&quot;dropping-particle&quot;:&quot;&quot;,&quot;non-dropping-particle&quot;:&quot;&quot;},{&quot;family&quot;:&quot;Cut&quot;,&quot;given&quot;:&quot;Banta&quot;,&quot;parse-names&quot;:false,&quot;dropping-particle&quot;:&quot;&quot;,&quot;non-dropping-particle&quot;:&quot;&quot;}],&quot;ISSN&quot;:&quot;2829-8934&quot;,&quot;issued&quot;:{&quot;date-parts&quot;:[[2023]]},&quot;page&quot;:&quot;54&quot;,&quot;issue&quot;:&quot;1&quot;,&quot;volume&quot;:&quot;2&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CE4CE-8C79-468F-83FC-FDDDCBDA8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Kamis</Template>
  <TotalTime>366</TotalTime>
  <Pages>6</Pages>
  <Words>5269</Words>
  <Characters>30038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Musliiadi KH, S.Kom., M.Kom</cp:lastModifiedBy>
  <cp:revision>137</cp:revision>
  <cp:lastPrinted>2025-04-27T14:03:00Z</cp:lastPrinted>
  <dcterms:created xsi:type="dcterms:W3CDTF">2025-09-29T05:10:00Z</dcterms:created>
  <dcterms:modified xsi:type="dcterms:W3CDTF">2025-09-29T16:00:00Z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