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E9D6B" w14:textId="12A7ECD9" w:rsidR="00E025A1" w:rsidRPr="00DE5897" w:rsidRDefault="00DB1424" w:rsidP="00DE5897">
      <w:pPr>
        <w:pStyle w:val="Title"/>
        <w:spacing w:before="0"/>
        <w:rPr>
          <w:bCs/>
          <w:sz w:val="30"/>
          <w:szCs w:val="30"/>
        </w:rPr>
      </w:pPr>
      <w:r>
        <w:rPr>
          <w:bCs/>
          <w:sz w:val="30"/>
          <w:szCs w:val="30"/>
        </w:rPr>
        <w:t xml:space="preserve">Integrasi </w:t>
      </w:r>
      <w:r w:rsidR="00121DE7" w:rsidRPr="00121DE7">
        <w:rPr>
          <w:bCs/>
          <w:sz w:val="30"/>
          <w:szCs w:val="30"/>
        </w:rPr>
        <w:t>Video Mapping</w:t>
      </w:r>
      <w:r>
        <w:rPr>
          <w:bCs/>
          <w:sz w:val="30"/>
          <w:szCs w:val="30"/>
        </w:rPr>
        <w:t xml:space="preserve"> Dan</w:t>
      </w:r>
      <w:r w:rsidR="00121DE7" w:rsidRPr="00121DE7">
        <w:rPr>
          <w:bCs/>
          <w:sz w:val="30"/>
          <w:szCs w:val="30"/>
        </w:rPr>
        <w:t xml:space="preserve"> </w:t>
      </w:r>
      <w:r>
        <w:rPr>
          <w:bCs/>
          <w:sz w:val="30"/>
          <w:szCs w:val="30"/>
        </w:rPr>
        <w:t>Animasi Untuk</w:t>
      </w:r>
      <w:r w:rsidR="00121DE7" w:rsidRPr="00121DE7">
        <w:rPr>
          <w:bCs/>
          <w:sz w:val="30"/>
          <w:szCs w:val="30"/>
        </w:rPr>
        <w:t xml:space="preserve"> Edukasi Pola Asuh</w:t>
      </w:r>
      <w:r w:rsidR="00121DE7">
        <w:rPr>
          <w:bCs/>
          <w:sz w:val="30"/>
          <w:szCs w:val="30"/>
        </w:rPr>
        <w:t xml:space="preserve"> Anak</w:t>
      </w:r>
      <w:r>
        <w:rPr>
          <w:bCs/>
          <w:sz w:val="30"/>
          <w:szCs w:val="30"/>
        </w:rPr>
        <w:t xml:space="preserve"> Dengan</w:t>
      </w:r>
      <w:r w:rsidR="00121DE7" w:rsidRPr="00121DE7">
        <w:rPr>
          <w:bCs/>
          <w:sz w:val="30"/>
          <w:szCs w:val="30"/>
        </w:rPr>
        <w:t xml:space="preserve"> Penerapan Mindset Berkembang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14:paraId="14101E61" w14:textId="77777777">
        <w:tc>
          <w:tcPr>
            <w:tcW w:w="3344" w:type="dxa"/>
            <w:tcBorders>
              <w:left w:val="nil"/>
              <w:right w:val="nil"/>
            </w:tcBorders>
            <w:shd w:val="clear" w:color="auto" w:fill="auto"/>
            <w:vAlign w:val="bottom"/>
          </w:tcPr>
          <w:p w14:paraId="72D9D12F"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93AE492" w14:textId="77777777" w:rsidR="008A1E36" w:rsidRDefault="008A1E36" w:rsidP="00B902BF">
            <w:pPr>
              <w:rPr>
                <w:iCs/>
              </w:rPr>
            </w:pPr>
          </w:p>
        </w:tc>
        <w:tc>
          <w:tcPr>
            <w:tcW w:w="6274" w:type="dxa"/>
            <w:tcBorders>
              <w:left w:val="nil"/>
              <w:right w:val="nil"/>
            </w:tcBorders>
            <w:shd w:val="clear" w:color="auto" w:fill="auto"/>
            <w:vAlign w:val="bottom"/>
          </w:tcPr>
          <w:p w14:paraId="535F8F7A" w14:textId="77777777" w:rsidR="008A1E36" w:rsidRPr="002E5944" w:rsidRDefault="008A1E36">
            <w:pPr>
              <w:spacing w:before="160" w:after="120"/>
              <w:rPr>
                <w:b/>
                <w:bCs/>
                <w:iCs/>
                <w:lang w:val="en-US"/>
              </w:rPr>
            </w:pPr>
            <w:r w:rsidRPr="002E5944">
              <w:rPr>
                <w:b/>
                <w:bCs/>
                <w:smallCaps/>
                <w:sz w:val="20"/>
                <w:szCs w:val="20"/>
              </w:rPr>
              <w:t>Abstract</w:t>
            </w:r>
          </w:p>
        </w:tc>
      </w:tr>
      <w:tr w:rsidR="008A1E36" w14:paraId="7FDBBC3E" w14:textId="77777777">
        <w:tc>
          <w:tcPr>
            <w:tcW w:w="3344" w:type="dxa"/>
            <w:tcBorders>
              <w:left w:val="nil"/>
              <w:bottom w:val="nil"/>
              <w:right w:val="nil"/>
            </w:tcBorders>
            <w:shd w:val="clear" w:color="auto" w:fill="auto"/>
          </w:tcPr>
          <w:p w14:paraId="496A27A9" w14:textId="77777777" w:rsidR="008A1E36" w:rsidRDefault="008A1E36">
            <w:pPr>
              <w:spacing w:after="0"/>
              <w:rPr>
                <w:sz w:val="20"/>
                <w:szCs w:val="20"/>
              </w:rPr>
            </w:pPr>
            <w:r>
              <w:rPr>
                <w:sz w:val="20"/>
                <w:szCs w:val="20"/>
              </w:rPr>
              <w:t xml:space="preserve">Accepted by the Editor: </w:t>
            </w:r>
          </w:p>
          <w:p w14:paraId="08804F9F" w14:textId="77777777" w:rsidR="008A1E36" w:rsidRDefault="008A1E36">
            <w:pPr>
              <w:spacing w:after="0"/>
              <w:rPr>
                <w:sz w:val="20"/>
                <w:szCs w:val="20"/>
              </w:rPr>
            </w:pPr>
            <w:r>
              <w:rPr>
                <w:sz w:val="20"/>
                <w:szCs w:val="20"/>
              </w:rPr>
              <w:t xml:space="preserve">Final Revision: </w:t>
            </w:r>
          </w:p>
          <w:p w14:paraId="3D7B3657"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3AE08E8F" w14:textId="77777777" w:rsidR="008A1E36" w:rsidRDefault="008A1E36" w:rsidP="00091DC5">
            <w:pPr>
              <w:rPr>
                <w:iCs/>
              </w:rPr>
            </w:pPr>
          </w:p>
        </w:tc>
        <w:tc>
          <w:tcPr>
            <w:tcW w:w="6274" w:type="dxa"/>
            <w:vMerge w:val="restart"/>
            <w:tcBorders>
              <w:left w:val="nil"/>
              <w:right w:val="nil"/>
            </w:tcBorders>
            <w:shd w:val="clear" w:color="auto" w:fill="auto"/>
          </w:tcPr>
          <w:p w14:paraId="53C9CD74" w14:textId="77777777" w:rsidR="00D42D83" w:rsidRPr="003A2DD7" w:rsidRDefault="00800531" w:rsidP="001945BE">
            <w:pPr>
              <w:spacing w:after="0" w:line="240" w:lineRule="auto"/>
              <w:jc w:val="both"/>
              <w:rPr>
                <w:i/>
                <w:iCs/>
                <w:sz w:val="20"/>
                <w:szCs w:val="20"/>
                <w:lang w:val="en-US"/>
              </w:rPr>
            </w:pPr>
            <w:r w:rsidRPr="00800531">
              <w:rPr>
                <w:i/>
                <w:iCs/>
                <w:sz w:val="20"/>
                <w:szCs w:val="20"/>
              </w:rPr>
              <w:t>Parenting education memegang peranan krusial dalam membentuk growth mindset anak, namun metode konvensional seringkali kurang menarik dan interaktif. Penelitian ini bertujuan mengembangkan prototipe video mapping interaktif "Sedikit Demi Sedikit" sebagai media inovatif untuk pendidikan pengasuhan, dengan fokus pada penanaman prinsip growth mindset melalui pendekatan visual dan imersif. Metode Research and Development (R&amp;D) digunakan untuk mengintegrasikan animasi 2D/3D dengan teknologi video mapping, memanfaatkan material karton plastik dan software Resolume Arena. Hasil penelitian menunjukkan bahwa prototipe berhasil diimplementasikan secara teknis, dengan desain stage yang fungsional dan kemampuan proyeksi interaktif. Namun, efektivitas edukasional dan dampak psikologisnya belum diuji secara empiris. Temuan ini menyoroti potensi video mapping sebagai media pembelajaran yang menarik, sekaligus menekankan perlunya penelitian lanjutan untuk menguji dampaknya dalam konteks parenting education. Implikasi penelitian mencakup pengembangan metode pendidikan pengasuhan yang lebih adaptif terhadap kebutuhan generasi digital, serta integrasi antara teknologi dan prinsip psikologi perkembangan</w:t>
            </w:r>
            <w:r w:rsidR="003A2DD7">
              <w:rPr>
                <w:i/>
                <w:iCs/>
                <w:sz w:val="20"/>
                <w:szCs w:val="20"/>
                <w:lang w:val="en-US"/>
              </w:rPr>
              <w:t>.</w:t>
            </w:r>
          </w:p>
        </w:tc>
      </w:tr>
      <w:tr w:rsidR="008A1E36" w14:paraId="7E9C114C" w14:textId="77777777">
        <w:tc>
          <w:tcPr>
            <w:tcW w:w="3344" w:type="dxa"/>
            <w:tcBorders>
              <w:top w:val="nil"/>
              <w:left w:val="nil"/>
              <w:right w:val="nil"/>
            </w:tcBorders>
            <w:shd w:val="clear" w:color="auto" w:fill="auto"/>
          </w:tcPr>
          <w:p w14:paraId="2BD1A650"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24E6146B" w14:textId="77777777" w:rsidR="008A1E36" w:rsidRDefault="008A1E36" w:rsidP="00091DC5">
            <w:pPr>
              <w:rPr>
                <w:iCs/>
              </w:rPr>
            </w:pPr>
          </w:p>
        </w:tc>
        <w:tc>
          <w:tcPr>
            <w:tcW w:w="6274" w:type="dxa"/>
            <w:vMerge/>
            <w:tcBorders>
              <w:left w:val="nil"/>
              <w:right w:val="nil"/>
            </w:tcBorders>
            <w:shd w:val="clear" w:color="auto" w:fill="auto"/>
          </w:tcPr>
          <w:p w14:paraId="29AA200B" w14:textId="77777777" w:rsidR="008A1E36" w:rsidRDefault="008A1E36" w:rsidP="00091DC5">
            <w:pPr>
              <w:rPr>
                <w:iCs/>
              </w:rPr>
            </w:pPr>
          </w:p>
        </w:tc>
      </w:tr>
      <w:tr w:rsidR="008A1E36" w14:paraId="3E7630D3" w14:textId="77777777">
        <w:tc>
          <w:tcPr>
            <w:tcW w:w="3344" w:type="dxa"/>
            <w:tcBorders>
              <w:left w:val="nil"/>
              <w:bottom w:val="nil"/>
              <w:right w:val="nil"/>
            </w:tcBorders>
            <w:shd w:val="clear" w:color="auto" w:fill="auto"/>
          </w:tcPr>
          <w:p w14:paraId="44507F81" w14:textId="29CB225F" w:rsidR="008A1E36" w:rsidRDefault="0057010F">
            <w:pPr>
              <w:spacing w:after="0"/>
              <w:rPr>
                <w:iCs/>
              </w:rPr>
            </w:pPr>
            <w:r>
              <w:rPr>
                <w:sz w:val="20"/>
                <w:szCs w:val="20"/>
              </w:rPr>
              <w:t>A</w:t>
            </w:r>
            <w:r w:rsidR="003473B7" w:rsidRPr="003473B7">
              <w:rPr>
                <w:sz w:val="20"/>
                <w:szCs w:val="20"/>
              </w:rPr>
              <w:t xml:space="preserve">nimasi 2D/3D, </w:t>
            </w:r>
            <w:r>
              <w:rPr>
                <w:sz w:val="20"/>
                <w:szCs w:val="20"/>
              </w:rPr>
              <w:t>P</w:t>
            </w:r>
            <w:r w:rsidR="003473B7" w:rsidRPr="003473B7">
              <w:rPr>
                <w:sz w:val="20"/>
                <w:szCs w:val="20"/>
              </w:rPr>
              <w:t xml:space="preserve">erkembangan anak, </w:t>
            </w:r>
            <w:r>
              <w:rPr>
                <w:sz w:val="20"/>
                <w:szCs w:val="20"/>
              </w:rPr>
              <w:t>P</w:t>
            </w:r>
            <w:r w:rsidR="003473B7" w:rsidRPr="003473B7">
              <w:rPr>
                <w:sz w:val="20"/>
                <w:szCs w:val="20"/>
              </w:rPr>
              <w:t xml:space="preserve">endidikan </w:t>
            </w:r>
            <w:r w:rsidR="005921E9">
              <w:rPr>
                <w:sz w:val="20"/>
                <w:szCs w:val="20"/>
              </w:rPr>
              <w:t>p</w:t>
            </w:r>
            <w:r w:rsidR="003473B7" w:rsidRPr="003473B7">
              <w:rPr>
                <w:sz w:val="20"/>
                <w:szCs w:val="20"/>
              </w:rPr>
              <w:t>engasuhan anak</w:t>
            </w:r>
            <w:r w:rsidR="00481D03">
              <w:rPr>
                <w:sz w:val="20"/>
                <w:szCs w:val="20"/>
              </w:rPr>
              <w:t>, P</w:t>
            </w:r>
            <w:r w:rsidR="00481D03" w:rsidRPr="003473B7">
              <w:rPr>
                <w:sz w:val="20"/>
                <w:szCs w:val="20"/>
              </w:rPr>
              <w:t>ola pikir berkembang</w:t>
            </w:r>
            <w:r w:rsidR="006300A1">
              <w:rPr>
                <w:sz w:val="20"/>
                <w:szCs w:val="20"/>
              </w:rPr>
              <w:t>, V</w:t>
            </w:r>
            <w:r w:rsidR="006300A1" w:rsidRPr="003473B7">
              <w:rPr>
                <w:sz w:val="20"/>
                <w:szCs w:val="20"/>
              </w:rPr>
              <w:t>ideo mapping</w:t>
            </w:r>
            <w:r w:rsidR="003473B7">
              <w:rPr>
                <w:sz w:val="20"/>
                <w:szCs w:val="20"/>
              </w:rPr>
              <w:t>.</w:t>
            </w:r>
          </w:p>
        </w:tc>
        <w:tc>
          <w:tcPr>
            <w:tcW w:w="236" w:type="dxa"/>
            <w:vMerge/>
            <w:tcBorders>
              <w:left w:val="nil"/>
              <w:right w:val="nil"/>
            </w:tcBorders>
            <w:shd w:val="clear" w:color="auto" w:fill="auto"/>
          </w:tcPr>
          <w:p w14:paraId="5F384B1B" w14:textId="77777777" w:rsidR="008A1E36" w:rsidRDefault="008A1E36" w:rsidP="00091DC5">
            <w:pPr>
              <w:rPr>
                <w:iCs/>
              </w:rPr>
            </w:pPr>
          </w:p>
        </w:tc>
        <w:tc>
          <w:tcPr>
            <w:tcW w:w="6274" w:type="dxa"/>
            <w:vMerge/>
            <w:tcBorders>
              <w:left w:val="nil"/>
              <w:right w:val="nil"/>
            </w:tcBorders>
            <w:shd w:val="clear" w:color="auto" w:fill="auto"/>
          </w:tcPr>
          <w:p w14:paraId="0DA64372" w14:textId="77777777" w:rsidR="008A1E36" w:rsidRDefault="008A1E36" w:rsidP="00091DC5">
            <w:pPr>
              <w:rPr>
                <w:iCs/>
              </w:rPr>
            </w:pPr>
          </w:p>
        </w:tc>
      </w:tr>
      <w:tr w:rsidR="008A1E36" w14:paraId="4E17353B" w14:textId="77777777">
        <w:tc>
          <w:tcPr>
            <w:tcW w:w="3344" w:type="dxa"/>
            <w:tcBorders>
              <w:top w:val="nil"/>
              <w:left w:val="nil"/>
              <w:right w:val="nil"/>
            </w:tcBorders>
            <w:shd w:val="clear" w:color="auto" w:fill="auto"/>
          </w:tcPr>
          <w:p w14:paraId="573BE245"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2F64662E" w14:textId="77777777" w:rsidR="008A1E36" w:rsidRDefault="008A1E36" w:rsidP="00091DC5">
            <w:pPr>
              <w:rPr>
                <w:iCs/>
              </w:rPr>
            </w:pPr>
          </w:p>
        </w:tc>
        <w:tc>
          <w:tcPr>
            <w:tcW w:w="6274" w:type="dxa"/>
            <w:vMerge/>
            <w:tcBorders>
              <w:left w:val="nil"/>
              <w:right w:val="nil"/>
            </w:tcBorders>
            <w:shd w:val="clear" w:color="auto" w:fill="auto"/>
          </w:tcPr>
          <w:p w14:paraId="39B0C8E1" w14:textId="77777777" w:rsidR="008A1E36" w:rsidRDefault="008A1E36" w:rsidP="00091DC5">
            <w:pPr>
              <w:rPr>
                <w:iCs/>
              </w:rPr>
            </w:pPr>
          </w:p>
        </w:tc>
      </w:tr>
      <w:tr w:rsidR="008A1E36" w14:paraId="1586F0FF" w14:textId="77777777">
        <w:tc>
          <w:tcPr>
            <w:tcW w:w="3344" w:type="dxa"/>
            <w:tcBorders>
              <w:left w:val="nil"/>
              <w:right w:val="nil"/>
            </w:tcBorders>
            <w:shd w:val="clear" w:color="auto" w:fill="auto"/>
          </w:tcPr>
          <w:p w14:paraId="6B61FBF0" w14:textId="16DE6258" w:rsidR="008A1E36" w:rsidRDefault="008A1E36" w:rsidP="00091DC5">
            <w:pPr>
              <w:rPr>
                <w:iCs/>
              </w:rPr>
            </w:pPr>
          </w:p>
        </w:tc>
        <w:tc>
          <w:tcPr>
            <w:tcW w:w="236" w:type="dxa"/>
            <w:vMerge/>
            <w:tcBorders>
              <w:left w:val="nil"/>
              <w:right w:val="nil"/>
            </w:tcBorders>
            <w:shd w:val="clear" w:color="auto" w:fill="auto"/>
          </w:tcPr>
          <w:p w14:paraId="290B086C" w14:textId="77777777" w:rsidR="008A1E36" w:rsidRDefault="008A1E36" w:rsidP="00091DC5">
            <w:pPr>
              <w:rPr>
                <w:iCs/>
              </w:rPr>
            </w:pPr>
          </w:p>
        </w:tc>
        <w:tc>
          <w:tcPr>
            <w:tcW w:w="6274" w:type="dxa"/>
            <w:vMerge/>
            <w:tcBorders>
              <w:left w:val="nil"/>
              <w:right w:val="nil"/>
            </w:tcBorders>
            <w:shd w:val="clear" w:color="auto" w:fill="auto"/>
          </w:tcPr>
          <w:p w14:paraId="274ECFCF" w14:textId="77777777" w:rsidR="008A1E36" w:rsidRDefault="008A1E36" w:rsidP="00091DC5">
            <w:pPr>
              <w:rPr>
                <w:iCs/>
              </w:rPr>
            </w:pPr>
          </w:p>
        </w:tc>
      </w:tr>
    </w:tbl>
    <w:p w14:paraId="74D83456" w14:textId="77777777" w:rsidR="005149CF" w:rsidRPr="002032F5" w:rsidRDefault="005149CF" w:rsidP="00B902BF">
      <w:pPr>
        <w:rPr>
          <w:iCs/>
          <w:sz w:val="22"/>
          <w:szCs w:val="22"/>
        </w:rPr>
      </w:pPr>
    </w:p>
    <w:p w14:paraId="255CAEF2"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6FB03C5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57090D22"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Seiring dengan berkembangnya zaman, anak-anak di masa pertumbuhan sangat memerlukan pendidikan untuk membantu mereka mengembangkan seluruh potensi yang ada. Karena keterbatasan kemampuan mereka, anak-anak seringkali sulit untuk belajar dan berkembang tanpa bimbingan. Selain itu, sifat anak yang suka bermain dan ingin menang sendiri juga perlu diarahkan melalui pendidikan yang tepat </w:t>
      </w:r>
      <w:r w:rsidR="00CA421D">
        <w:rPr>
          <w:color w:val="000000"/>
          <w:sz w:val="22"/>
          <w:szCs w:val="22"/>
        </w:rPr>
        <w:fldChar w:fldCharType="begin" w:fldLock="1"/>
      </w:r>
      <w:r w:rsidR="00CA421D">
        <w:rPr>
          <w:color w:val="000000"/>
          <w:sz w:val="22"/>
          <w:szCs w:val="22"/>
        </w:rPr>
        <w:instrText>ADDIN CSL_CITATION {"citationItems":[{"id":"ITEM-1","itemData":{"DOI":"10.59689/incare.v5i1.907","abstract":"Involving parents in the implementation of education (parenting education), especially at home is one solution that can improve the quality of education and the quality of parenting in the family, which is carried out from an early age. Parents are the creative center for their children, so we as parents should be creative in raising children. The goal of it all is for children to grow and develop into creative children. Parenting is aligning education at home and in PAUD in the form of non-formal education activities. The purpose of the activities carried out by this school in the form of a parenting program are insights and information from parents related to the growth and development of children. This research is a type of experimental research with the research design Pretest-Posttest One Group Design. The population of this study were the parents of 26 students. The data analysis technique used was descriptive statistical analysis and inferential statistical analysis using the t-test. Based on the results of the descriptive analysis, the average pretest- posttest was 65 before using parenting (pretest) and 80 after using parenting (posttest). at α of 0.05 (sign α) thus it can be concluded that H1 is accepted. So, in other words, there is a difference after parenting to the upbringing of parents in the Gepuro NU Muslimat Kindergarten.","author":[{"dropping-particle":"","family":"Masruroh","given":"Fitriatul","non-dropping-particle":"","parse-names":false,"suffix":""},{"dropping-particle":"","family":"Wahyuningsih","given":"Riris","non-dropping-particle":"","parse-names":false,"suffix":""},{"dropping-particle":"","family":"Halima","given":"Anita Nur","non-dropping-particle":"","parse-names":false,"suffix":""}],"container-title":"INCARE, International Journal of Educational Resources","id":"ITEM-1","issue":"1","issued":{"date-parts":[["2024"]]},"page":"080-088","title":"Pengaruh Parenting Pada Orang Tua Terhadap Pola Asuh Anak Usia Dini","type":"article-journal","volume":"5"},"uris":["http://www.mendeley.com/documents/?uuid=58de8552-d3ca-4519-9763-2683c3f43ded"]}],"mendeley":{"formattedCitation":"[1]","plainTextFormattedCitation":"[1]","previouslyFormattedCitation":"[1]"},"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[1]</w:t>
      </w:r>
      <w:r w:rsidR="00CA421D">
        <w:rPr>
          <w:color w:val="000000"/>
          <w:sz w:val="22"/>
          <w:szCs w:val="22"/>
        </w:rPr>
        <w:fldChar w:fldCharType="end"/>
      </w:r>
      <w:r w:rsidRPr="004C544A">
        <w:rPr>
          <w:color w:val="000000"/>
          <w:sz w:val="22"/>
          <w:szCs w:val="22"/>
        </w:rPr>
        <w:t>. Banyak anak yang sering dimarahi orang tuanya cenderung merasa tidak berharga dan putus asa. Hal ini dapat berdampak buruk pada semangat belajar mereka</w:t>
      </w:r>
      <w:r w:rsidR="00CA421D">
        <w:rPr>
          <w:color w:val="000000"/>
          <w:sz w:val="22"/>
          <w:szCs w:val="22"/>
        </w:rPr>
        <w:t xml:space="preserve"> </w:t>
      </w:r>
      <w:r w:rsidR="00CA421D">
        <w:rPr>
          <w:color w:val="000000"/>
          <w:sz w:val="22"/>
          <w:szCs w:val="22"/>
        </w:rPr>
        <w:fldChar w:fldCharType="begin" w:fldLock="1"/>
      </w:r>
      <w:r w:rsidR="00CA421D">
        <w:rPr>
          <w:color w:val="000000"/>
          <w:sz w:val="22"/>
          <w:szCs w:val="22"/>
        </w:rPr>
        <w:instrText>ADDIN CSL_CITATION {"citationItems":[{"id":"ITEM-1","itemData":{"DOI":"10.37721/psi.v12i1.767","ISSN":"2338-4689","abstract":"Tujuan penelitian ini adalah untuk mengetahui adakah pengaruh dukungan orang tua dalam bentuk dukungan informasi, dukungan penghargaan, dukungan instrumental, dan dukungan emosional terhadap motivasi belajar anak selama pembelajaran jarak jauh. Penelitian ini merupakan penelitian dengan pendekatan kuantitatif dengan metode survei. Populasi penelitian yang dipilih adalah siswa SMP di Kota Malang. Penelitian ini menggunakan kuesioner sebagai instrumen pengumpul data. Analisis data dilakukan dengan regresi linear berganda untuk mengetahui adakah pengaruh pada dukungan informasi (X1), dukungan penghargaan (X2), dukungan instrumental (X3), dan dukungan emosional (X4) terhadap variabel motivasi belajar anak (Y) selama pembelajaran jarak jauh. Hasil penelitian menunjukkan bahwa dukungan orang tua mencakup dukungan informasi, dukungan penghargaan, dukungan instrumental, dan  dukungan emosional. Hasil analisis statistik menunjukkan bahwa dari empat variabel dukungan orang tua di antaranya dukungan informasi, dukungan instrumental, dan dukungan informasi berpengaruh secara signifikan terhadap motivasi anak selama pembelajaran jarak jauh. Sementara itu dukungan penghargaan tidak memiliki pengaruh signifikan terhadap motivasi belajar anak selama pembelajaran jarak jauh. Saran bagi peneliti selanjutnya diharapkan mengetahui karakteristik siswa yang akan dijadikan sebagai responden penelitian guna memperdalam pembahasan dari masing-masing variabel dan data yang diperoleh semakin dapat menghasilkan analisis data yang mendalam.","author":[{"dropping-particle":"","family":"Reyvita Wike Wijaya","given":"","non-dropping-particle":"","parse-names":false,"suffix":""},{"dropping-particle":"","family":"Idris","given":"","non-dropping-particle":"","parse-names":false,"suffix":""},{"dropping-particle":"","family":"Agus Purnomo","given":"","non-dropping-particle":"","parse-names":false,"suffix":""}],"container-title":"Jurnal Psikologi Pendidikan dan Pengembangan SDM","id":"ITEM-1","issue":"1","issued":{"date-parts":[["2024"]]},"page":"32-42","title":"Pengaruh Dukungan Orang Tua Terhadap Motivasi Belajar Anak Selama Pembelajaran Jarak Jauh","type":"article-journal","volume":"12"},"uris":["http://www.mendeley.com/documents/?uuid=e1b4f9b4-1861-4945-9ef1-50e044597748"]}],"mendeley":{"formattedCitation":"[2]","plainTextFormattedCitation":"[2]","previouslyFormattedCitation":"[2]"},"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[2]</w:t>
      </w:r>
      <w:r w:rsidR="00CA421D">
        <w:rPr>
          <w:color w:val="000000"/>
          <w:sz w:val="22"/>
          <w:szCs w:val="22"/>
        </w:rPr>
        <w:fldChar w:fldCharType="end"/>
      </w:r>
      <w:r w:rsidRPr="004C544A">
        <w:rPr>
          <w:color w:val="000000"/>
          <w:sz w:val="22"/>
          <w:szCs w:val="22"/>
        </w:rPr>
        <w:t>. Dalam kondisi ini, dukungan orang tua memiliki pengaruh langsung terhadap prestasi belajar anak. Semakin besar dukungan yang diberikan, semakin baik pula prestasi yang dicapai</w:t>
      </w:r>
      <w:r w:rsidR="00CA421D">
        <w:rPr>
          <w:color w:val="000000"/>
          <w:sz w:val="22"/>
          <w:szCs w:val="22"/>
        </w:rPr>
        <w:t xml:space="preserve"> </w:t>
      </w:r>
      <w:r w:rsidR="00CA421D">
        <w:rPr>
          <w:color w:val="000000"/>
          <w:sz w:val="22"/>
          <w:szCs w:val="22"/>
        </w:rPr>
        <w:fldChar w:fldCharType="begin" w:fldLock="1"/>
      </w:r>
      <w:r w:rsidR="00CA421D">
        <w:rPr>
          <w:color w:val="000000"/>
          <w:sz w:val="22"/>
          <w:szCs w:val="22"/>
        </w:rPr>
        <w:instrText>ADDIN CSL_CITATION {"citationItems":[{"id":"ITEM-1","itemData":{"DOI":"10.24071/jpea.v15i2.4600","ISSN":"1978-8770","abstract":"This study aimed to determine whether there were: 1) a positive influence of parental supports on students’ achievements in economics (cross-interest) subjects for high school students in Class XI MIPA and 2) a positive influence of the social environments on students’ achievement in economics subjects (cross interests) for high school students in Class XI MIPA. This research was astudy of ex post facto which was conducted in April 2021. The population of this study were students of Class XI MIPA at SMA Negeri  1  Kalasan,  totaling  144  people.  The  research  samples  that  were  108 students were taken by a random sampling technique. The data were collected using questionnaires and documentation. The hypothesis was tested using the Spearman Rank correlation tests. The results showed that: (1) there was no positive influence of parental support on learning achievements in economic subjects (cross interests) for high school students of Class XI MIPA, with the acquisition of sig. (1-tailed) = 0.067 0.05 and the value of r count = 0.145; and (2) there was no positive influence of the social environments on learning achievements in economic subjects (cross interests) for high school students of Class XI MIPA, with the acquisition of sig. (1-tailed) = 0.065 0.05 and the value of r count = 0.146.Keywords: Student Achievement, Parental Support, and Social Environment.","author":[{"dropping-particle":"","family":"Budiati","given":"Yulia Metty","non-dropping-particle":"","parse-names":false,"suffix":""},{"dropping-particle":"","family":"Muhadi","given":"FX.","non-dropping-particle":"","parse-names":false,"suffix":""}],"container-title":"Jurnal Pendidikan Ekonomi dan Akuntansi","id":"ITEM-1","issue":"2","issued":{"date-parts":[["2022"]]},"page":"27-36","title":"Pengaruh Dukungan Orang Tua Dan Lingkungan Sosial Terhadap Prestasi Belajar Pada Mata Pelajaran Ekonomi (Lintas Minat) Di Sma Negeri 1 Kalasan","type":"article-journal","volume":"15"},"uris":["http://www.mendeley.com/documents/?uuid=9edcab57-a2fe-4202-ba1b-a95a5b1862e0"]}],"mendeley":{"formattedCitation":"[3]","plainTextFormattedCitation":"[3]","previouslyFormattedCitation":"[3]"},"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[3]</w:t>
      </w:r>
      <w:r w:rsidR="00CA421D">
        <w:rPr>
          <w:color w:val="000000"/>
          <w:sz w:val="22"/>
          <w:szCs w:val="22"/>
        </w:rPr>
        <w:fldChar w:fldCharType="end"/>
      </w:r>
      <w:r w:rsidRPr="004C544A">
        <w:rPr>
          <w:color w:val="000000"/>
          <w:sz w:val="22"/>
          <w:szCs w:val="22"/>
        </w:rPr>
        <w:t>.</w:t>
      </w:r>
    </w:p>
    <w:p w14:paraId="1149BEAD"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Usia dini sering disebut sebagai "masa emas" atau "</w:t>
      </w:r>
      <w:r w:rsidRPr="00800531">
        <w:rPr>
          <w:i/>
          <w:iCs/>
          <w:color w:val="000000"/>
          <w:sz w:val="22"/>
          <w:szCs w:val="22"/>
        </w:rPr>
        <w:t>golden age</w:t>
      </w:r>
      <w:r w:rsidRPr="004C544A">
        <w:rPr>
          <w:color w:val="000000"/>
          <w:sz w:val="22"/>
          <w:szCs w:val="22"/>
        </w:rPr>
        <w:t>" karena merupakan periode paling potensial bagi pertumbuhan dan perkembangan anak. Setiap pengalaman yang diperoleh anak pada tahap ini akan memberikan dampak yang sangat signifikan bagi seluruh aspek kehidupannya kelak</w:t>
      </w:r>
      <w:r w:rsidR="00CA421D">
        <w:rPr>
          <w:color w:val="000000"/>
          <w:sz w:val="22"/>
          <w:szCs w:val="22"/>
        </w:rPr>
        <w:t xml:space="preserve"> </w:t>
      </w:r>
      <w:r w:rsidR="00CA421D">
        <w:rPr>
          <w:color w:val="000000"/>
          <w:sz w:val="22"/>
          <w:szCs w:val="22"/>
        </w:rPr>
        <w:fldChar w:fldCharType="begin" w:fldLock="1"/>
      </w:r>
      <w:r w:rsidR="00CA421D">
        <w:rPr>
          <w:color w:val="000000"/>
          <w:sz w:val="22"/>
          <w:szCs w:val="22"/>
        </w:rPr>
        <w:instrText>ADDIN CSL_CITATION {"citationItems":[{"id":"ITEM-1","itemData":{"abstract":"Penelitian ini di latar belakangi oleh seorang tokoh dari barat yaitu Jean Piaget dan seorang tokoh dari Timur (Islam) yaitu Al-Ghazali. Kedua tokoh ini merupakan tokoh yang mempunyai konsep perkembangan kognitif yang perlu dikaji lebih jauh lagi. Penelitian ini menggunakan metode Studi Pustaka (library research), Penelitian ini bersifat deskriptif, komparatif, analitik, yaitu menjelaskan, membandingkan dan menganalisis pemikiran Jean Piaget dan Al-Ghazali secara sistematis. Hasil penelitian ini adalah: Konsep perkembangan kognitif anak usia dini dalam pandangan Jean Piaget dan Al-Ghazali memiliki karakteristik dan ciri-ciri masing-masing. Dalam merumuskan perkembangan kognitif anak usia dini pandangan kedua tokoh memiliki sebuah titik temu atau hubungan yang terdapat dalam aspek kemampuan dari tiap tahap yang dilewati pada proses perkembangan kognitif. tahapan perkembangan kognitif anak usia dini menurut Jean Piaget ada dua tahap yaitu: tahap sensorimotor dan pra- operasional. Sedangkan tingkatan perkembangan kognitif menurut Al-Ghazali yaitu: Al-Aql al-Hayuni dan Al-Aql bi al- Malakat.","author":[{"dropping-particle":"","family":"Fatimah","given":"Eka Restiani","non-dropping-particle":"","parse-names":false,"suffix":""}],"container-title":"Jurnal Alayya","id":"ITEM-1","issue":"1","issued":{"date-parts":[["2021"]]},"page":"1-31","title":"Konsep Perkembangan Kognitif Anak Usia Dini (Studi Komparatif Jean Piaget dan Al-Ghozali )","type":"article-journal","volume":"1"},"uris":["http://www.mendeley.com/documents/?uuid=e5eb40ea-573b-4893-a9fc-7410761978d3"]}],"mendeley":{"formattedCitation":"[4]","plainTextFormattedCitation":"[4]","previouslyFormattedCitation":"[4]"},"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[4]</w:t>
      </w:r>
      <w:r w:rsidR="00CA421D">
        <w:rPr>
          <w:color w:val="000000"/>
          <w:sz w:val="22"/>
          <w:szCs w:val="22"/>
        </w:rPr>
        <w:fldChar w:fldCharType="end"/>
      </w:r>
      <w:r w:rsidRPr="004C544A">
        <w:rPr>
          <w:color w:val="000000"/>
          <w:sz w:val="22"/>
          <w:szCs w:val="22"/>
        </w:rPr>
        <w:t xml:space="preserve">. </w:t>
      </w:r>
    </w:p>
    <w:p w14:paraId="5524A6D9"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Kepercayaan diri merupakan fondasi penting bagi pertumbuhan dan perkembangan anak. Rasa percaya diri yang kuat akan membentuk mental dan karakter yang tangguh, sehingga anak mampu menghadapi berbagai rintangan hidup dengan lebih optimis. Kepercayaan diri juga menjadi pendorong utama bagi anak untuk terus berusaha mencapai tujuannya </w:t>
      </w:r>
      <w:r w:rsidR="00CA421D">
        <w:rPr>
          <w:color w:val="000000"/>
          <w:sz w:val="22"/>
          <w:szCs w:val="22"/>
        </w:rPr>
        <w:fldChar w:fldCharType="begin" w:fldLock="1"/>
      </w:r>
      <w:r w:rsidR="00D2022A">
        <w:rPr>
          <w:color w:val="000000"/>
          <w:sz w:val="22"/>
          <w:szCs w:val="22"/>
        </w:rPr>
        <w:instrText>ADDIN CSL_CITATION {"citationItems":[{"id":"ITEM-1","itemData":{"author":[{"dropping-particle":"","family":"Maulina","given":"Iin","non-dropping-particle":"","parse-names":false,"suffix":""}],"id":"ITEM-1","issue":"02","issued":{"date-parts":[["2023"]]},"page":"239-246","title":"Analisis Pengembangan Kepercayaan Diri Anak Melalui Penayangan Video Animasi Di TK Idhata","type":"article-journal","volume":"07"},"uris":["http://www.mendeley.com/documents/?uuid=abd164ef-740a-40cb-8533-a4338e0de7bc"]}],"mendeley":{"formattedCitation":"[5]","plainTextFormattedCitation":"[5]","previouslyFormattedCitation":"[5]"},"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[5]</w:t>
      </w:r>
      <w:r w:rsidR="00CA421D">
        <w:rPr>
          <w:color w:val="000000"/>
          <w:sz w:val="22"/>
          <w:szCs w:val="22"/>
        </w:rPr>
        <w:fldChar w:fldCharType="end"/>
      </w:r>
      <w:r w:rsidRPr="004C544A">
        <w:rPr>
          <w:color w:val="000000"/>
          <w:sz w:val="22"/>
          <w:szCs w:val="22"/>
        </w:rPr>
        <w:t>.</w:t>
      </w:r>
    </w:p>
    <w:p w14:paraId="7A21AEEA"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Kegagalan adalah bagian tak terpisahkan dari hidup. Meski sudah berusaha semaksimal mungkin, kita tetap bisa gagal. Kekecewaan adalah reaksi yang wajar. Namun, cara kita menyikapi kegagalan akan sangat menentukan bagaimana kita bangkit kembali. Ada yang terpuruk dalam kegagalan, sementara yang lain mampu bangkit dengan lebih cepat </w:t>
      </w:r>
      <w:r w:rsidR="00D2022A">
        <w:rPr>
          <w:color w:val="000000"/>
          <w:sz w:val="22"/>
          <w:szCs w:val="22"/>
        </w:rPr>
        <w:fldChar w:fldCharType="begin" w:fldLock="1"/>
      </w:r>
      <w:r w:rsidR="00D2022A">
        <w:rPr>
          <w:color w:val="000000"/>
          <w:sz w:val="22"/>
          <w:szCs w:val="22"/>
        </w:rPr>
        <w:instrText>ADDIN CSL_CITATION {"citationItems":[{"id":"ITEM-1","itemData":{"DOI":"10.25299/al-hikmah:jaip.2021.vol18(2).4473","ISSN":"1412-5382","abstract":"This research aims to describe how academic perfectionism women rise from failure. This research uses a qualitative method with a case study approach. The number of participants in this study was four people obtained by purposive sampling technique with the characteristics of middle-aged adult women, the type of perfection in completing academic tasks, had experienced academic failure, and were willing to become research participants. In-depth interviews and observations collect data. This study indicates that educated perfectionist women always try to achieve maximum results io doing academic work. They also always have high targets that must be completed in their academic life. When they experience academic failures, at first, they tend to be sad, but after that, they can get up quickly. That is because they have a good self-concept of achievement, emotional maturity, belief in God's destiny, and a sense of optimism in themselves, and they also get reinforced motivation through social support from close relatives.","author":[{"dropping-particle":"","family":"Tresnani","given":"Lia Dwi","non-dropping-particle":"","parse-names":false,"suffix":""},{"dropping-particle":"","family":"Casmini","given":"Casmini","non-dropping-particle":"","parse-names":false,"suffix":""}],"container-title":"Al-Hikmah: Jurnal Agama dan Ilmu Pengetahuan","id":"ITEM-1","issue":"2","issued":{"date-parts":[["2021"]]},"page":"110-122","title":"Penerimaan Diri Dari Kegagalan Akademik Perempuan Perfeksionisme","type":"article-journal","volume":"18"},"uris":["http://www.mendeley.com/documents/?uuid=51e48184-ce78-4796-a429-0958b3967339"]}],"mendeley":{"formattedCitation":"[6]","plainTextFormattedCitation":"[6]","previouslyFormattedCitation":"[6]"},"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[6]</w:t>
      </w:r>
      <w:r w:rsidR="00D2022A">
        <w:rPr>
          <w:color w:val="000000"/>
          <w:sz w:val="22"/>
          <w:szCs w:val="22"/>
        </w:rPr>
        <w:fldChar w:fldCharType="end"/>
      </w:r>
      <w:r w:rsidR="00D2022A">
        <w:rPr>
          <w:color w:val="000000"/>
          <w:sz w:val="22"/>
          <w:szCs w:val="22"/>
        </w:rPr>
        <w:t>.</w:t>
      </w:r>
    </w:p>
    <w:p w14:paraId="79405046"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Menurut </w:t>
      </w:r>
      <w:r w:rsidR="00D2022A">
        <w:rPr>
          <w:color w:val="000000"/>
          <w:sz w:val="22"/>
          <w:szCs w:val="22"/>
        </w:rPr>
        <w:fldChar w:fldCharType="begin" w:fldLock="1"/>
      </w:r>
      <w:r w:rsidR="00D2022A">
        <w:rPr>
          <w:color w:val="000000"/>
          <w:sz w:val="22"/>
          <w:szCs w:val="22"/>
        </w:rPr>
        <w:instrText>ADDIN CSL_CITATION {"citationItems":[{"id":"ITEM-1","itemData":{"DOI":"10.37304/jkupr.v10i1.4330","ISSN":"2355-0015","abstract":"Emotional support is one of the social supports given by parents to children, in various ways, one of which is education. Emotional support for medical students is needed in undergoing learning in lectures. The aim of this study is to perceive the relationship of parental emotional support and academic achievement of students at the Faculty of Medicine, Ciputra University. The method used was cross sectional analytic. The sampling was done using census techniques or total sampling on 42 students of the Faculty of Medicine, Ciputra University batch 2018. The results showed that 29 respondents (69%) received high emotional support from their parents and 18 respondents (42.9%) have good academic achievement. Based on the Spearman rank test, the correlation coefficient was 0.117 and the significance value was 0.461. Based on the research that has been done, it can be concluded that there is no significant relationship between the relationship of parental emotional support to the academic achievement of students at the Faculty of Medicine, Ciputra University.","author":[{"dropping-particle":"","family":"Fadika","given":"Ummul","non-dropping-particle":"","parse-names":false,"suffix":""},{"dropping-particle":"","family":"Ritunga","given":"Imelda","non-dropping-particle":"","parse-names":false,"suffix":""}],"container-title":"Jurnal Kedokteran Universitas Palangka Raya","id":"ITEM-1","issue":"1","issued":{"date-parts":[["2022"]]},"page":"33-36","title":"Hubungan Dukungan Emosional Orang Tua Terhadap Prestasi Akademik Mahasiswa Fakultas Kedokteran Universitas Ciputra","type":"article-journal","volume":"10"},"uris":["http://www.mendeley.com/documents/?uuid=dd8bc1f3-9426-49a3-a1f9-f92e203c9417"]}],"mendeley":{"formattedCitation":"[7]","plainTextFormattedCitation":"[7]","previouslyFormattedCitation":"[7]"},"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[7]</w:t>
      </w:r>
      <w:r w:rsidR="00D2022A">
        <w:rPr>
          <w:color w:val="000000"/>
          <w:sz w:val="22"/>
          <w:szCs w:val="22"/>
        </w:rPr>
        <w:fldChar w:fldCharType="end"/>
      </w:r>
      <w:r w:rsidRPr="004C544A">
        <w:rPr>
          <w:color w:val="000000"/>
          <w:sz w:val="22"/>
          <w:szCs w:val="22"/>
        </w:rPr>
        <w:t>, Sikap penerimaan, tindakan nyata, dan dukungan tanpa syarat dari anggota keluarga merupakan fondasi penting bagi perkembangan anak. Orang tua, sebagai figur sentral, memberikan dukungan dalam berbagai bentuk, mulai dari memenuhi kebutuhan dasar hingga memberikan dorongan semangat.</w:t>
      </w:r>
    </w:p>
    <w:p w14:paraId="335484A4" w14:textId="77777777" w:rsidR="004C544A" w:rsidRDefault="004C544A" w:rsidP="004C544A">
      <w:pPr>
        <w:pBdr>
          <w:top w:val="nil"/>
          <w:left w:val="nil"/>
          <w:bottom w:val="nil"/>
          <w:right w:val="nil"/>
          <w:between w:val="nil"/>
        </w:pBdr>
        <w:spacing w:after="120" w:line="240" w:lineRule="auto"/>
        <w:ind w:firstLine="426"/>
        <w:jc w:val="both"/>
        <w:rPr>
          <w:color w:val="000000"/>
          <w:sz w:val="22"/>
          <w:szCs w:val="22"/>
        </w:rPr>
      </w:pPr>
      <w:commentRangeStart w:id="0"/>
      <w:r w:rsidRPr="004C544A">
        <w:rPr>
          <w:color w:val="000000"/>
          <w:sz w:val="22"/>
          <w:szCs w:val="22"/>
        </w:rPr>
        <w:lastRenderedPageBreak/>
        <w:t xml:space="preserve">Selain itu, </w:t>
      </w:r>
      <w:r w:rsidR="00D2022A">
        <w:rPr>
          <w:color w:val="000000"/>
          <w:sz w:val="22"/>
          <w:szCs w:val="22"/>
        </w:rPr>
        <w:fldChar w:fldCharType="begin" w:fldLock="1"/>
      </w:r>
      <w:r w:rsidR="00D2022A">
        <w:rPr>
          <w:color w:val="000000"/>
          <w:sz w:val="22"/>
          <w:szCs w:val="22"/>
        </w:rPr>
        <w:instrText>ADDIN CSL_CITATION {"citationItems":[{"id":"ITEM-1","itemData":{"DOI":"10.62383/katalis.v1i2.357","ISSN":"3046-6156","abstract":"This study investigates the influence of parental involvement on elementary school students' academic achievement. Using a qualitative approach, this research collected data through in-depth interviews and participant observation involving 20 parents and 10 teachers from several elementary schools. The research results show that parental involvement has a significant impact on student academic achievement. The most influential forms of involvement include assistance with learning at home, effective communication with teachers, and providing motivation and emotional support to children. Data analysis shows that students whose parents are actively involved in their education tend to have better grades and show greater interest in learning. Previous research results show that parental involvement can increase students' learning motivation and academic results. In addition, this research found several problems faced by parents, including limited time and lack of confidence in helping their children. To overcome this obstacle, it is recommended that schools provide training programs for parents and strengthen communication with them through regular meetings and communication technology. Overall, this research states that the role of parents is very important in supporting the academic achievement of elementary school students and promoting stronger collaboration between schools and parents to create a supportive learning environment.","author":[{"dropping-particle":"","family":"Rantari","given":"Via","non-dropping-particle":"","parse-names":false,"suffix":""},{"dropping-particle":"","family":"Hasanah","given":"Bunga Nur","non-dropping-particle":"","parse-names":false,"suffix":""},{"dropping-particle":"","family":"Ervia","given":"Dea Vinni","non-dropping-particle":"","parse-names":false,"suffix":""},{"dropping-particle":"","family":"Ismawan","given":"Tarisha Azalia","non-dropping-particle":"","parse-names":false,"suffix":""}],"container-title":"Katalis Pendidikan : Jurnal Ilmu Pendidikan dan Matematika","id":"ITEM-1","issue":"2","issued":{"date-parts":[["2024"]]},"page":"213-219","title":"Pengaruh Keterlibatan Orang Tua Terhadap Prestasi Akademik Siswa Sekolah Dasar","type":"article-journal","volume":"1"},"uris":["http://www.mendeley.com/documents/?uuid=444abc8f-21cc-4a95-a185-a64c0c1d516f"]}],"mendeley":{"formattedCitation":"[8]","plainTextFormattedCitation":"[8]","previouslyFormattedCitation":"[8]"},"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[8]</w:t>
      </w:r>
      <w:r w:rsidR="00D2022A">
        <w:rPr>
          <w:color w:val="000000"/>
          <w:sz w:val="22"/>
          <w:szCs w:val="22"/>
        </w:rPr>
        <w:fldChar w:fldCharType="end"/>
      </w:r>
      <w:commentRangeEnd w:id="0"/>
      <w:r w:rsidR="00DD6051">
        <w:rPr>
          <w:rStyle w:val="CommentReference"/>
        </w:rPr>
        <w:commentReference w:id="0"/>
      </w:r>
      <w:r w:rsidR="00D2022A">
        <w:rPr>
          <w:color w:val="000000"/>
          <w:sz w:val="22"/>
          <w:szCs w:val="22"/>
        </w:rPr>
        <w:t xml:space="preserve"> </w:t>
      </w:r>
      <w:r w:rsidRPr="004C544A">
        <w:rPr>
          <w:color w:val="000000"/>
          <w:sz w:val="22"/>
          <w:szCs w:val="22"/>
        </w:rPr>
        <w:t>menemukakan bahwa motivasi dan dukungan emosional yang diberikan orang tua memiliki dampak positif yang signifikan terhadap prestasi akademik anak. Anak yang merasa didukung oleh orang tuanya cenderung memiliki sikap positif terhadap belajar, lebih termotivasi untuk mencapai tujuan belajarnya, dan pada akhirnya meraih prestasi yang lebih baik.</w:t>
      </w:r>
    </w:p>
    <w:p w14:paraId="4C71611E" w14:textId="77777777" w:rsidR="002403CA" w:rsidRPr="004C544A" w:rsidRDefault="002403CA" w:rsidP="004C544A">
      <w:pPr>
        <w:pBdr>
          <w:top w:val="nil"/>
          <w:left w:val="nil"/>
          <w:bottom w:val="nil"/>
          <w:right w:val="nil"/>
          <w:between w:val="nil"/>
        </w:pBdr>
        <w:spacing w:after="120" w:line="240" w:lineRule="auto"/>
        <w:ind w:firstLine="426"/>
        <w:jc w:val="both"/>
        <w:rPr>
          <w:color w:val="000000"/>
          <w:sz w:val="22"/>
          <w:szCs w:val="22"/>
        </w:rPr>
      </w:pPr>
      <w:r w:rsidRPr="002403CA">
        <w:rPr>
          <w:color w:val="000000"/>
          <w:sz w:val="22"/>
          <w:szCs w:val="22"/>
        </w:rPr>
        <w:t>Metode pembelajaran tradisional seringkali kurang menarik bagi siswa, yang mengakibatkan penurunan motivasi belajar. Untuk mengatasi hal ini, diperlukan pendekatan pembelajaran yang kreatif dan menyenangkan</w:t>
      </w:r>
      <w:r w:rsidR="0012168A">
        <w:rPr>
          <w:color w:val="000000"/>
          <w:sz w:val="22"/>
          <w:szCs w:val="22"/>
        </w:rPr>
        <w:t xml:space="preserve"> </w:t>
      </w:r>
      <w:r>
        <w:rPr>
          <w:color w:val="000000"/>
          <w:sz w:val="22"/>
          <w:szCs w:val="22"/>
        </w:rPr>
        <w:fldChar w:fldCharType="begin" w:fldLock="1"/>
      </w:r>
      <w:r w:rsidR="00D2022A">
        <w:rPr>
          <w:color w:val="000000"/>
          <w:sz w:val="22"/>
          <w:szCs w:val="22"/>
        </w:rPr>
        <w:instrText>ADDIN CSL_CITATION {"citationItems":[{"id":"ITEM-1","itemData":{"abstract":"Kegiatan pengabdian kepada masyarakat ini bertujuan untuk memberikan inovasi dalam meningkatkan motivasi pembelajaran bahasa Inggris di Sekolah dasar SDN 02 Tualang dengan menggunakan Story Telling dengan media ventriloquist dengan boneka tangan. Tekhnik ventriloquist ialah dengan menggunakan suara perut dalam bercerita dengan menggunakan boneka tangan yang memiliki suatu kepribadian karakter tertentu untuk menceritakan cerita dalam bahasa inggris. Tekhnik metode bercerita dapat menciptakan suasana belajar yang hidup, memotivasi partisipasi siwa dan meningkatkan keterampilan berbicara serta rasa percaya diri siswa. Kegiatan pengabdian Masyarakat ini melalui tahap survey, pelaksanaan, pelaksanaan, diskusi. Hasil dari wawancara setelah kegiatan ini menunjukkan bahwa Storytelling dengan media ventriloquist memberikan dampak positif terhadap motivasi siswa dalam belajar bahasa Inggris.","author":[{"dropping-particle":"","family":"Wulandari","given":"Fitri","non-dropping-particle":"","parse-names":false,"suffix":""},{"dropping-particle":"","family":"Suyono","given":"Akhmad","non-dropping-particle":"","parse-names":false,"suffix":""},{"dropping-particle":"","family":"Sari","given":"Cyntia Kumala","non-dropping-particle":"","parse-names":false,"suffix":""},{"dropping-particle":"","family":"Marhamah","given":"","non-dropping-particle":"","parse-names":false,"suffix":""},{"dropping-particle":"","family":"Suryanti","given":"Nunuk","non-dropping-particle":"","parse-names":false,"suffix":""}],"container-title":"Community Education Engagement Journal","id":"ITEM-1","issue":"1","issued":{"date-parts":[["2020"]]},"page":"73-82","title":"Pelatihan Pembelajaran Bahasa Inggris: Penggunaan Boneka dalam Kegiatan Storytelling dengan Teknik Ventriloquist untuk Siswa SD","type":"article-journal","volume":"2"},"uris":["http://www.mendeley.com/documents/?uuid=1a711791-858c-4d0c-bbbf-4ac0182b6dd5"]}],"mendeley":{"formattedCitation":"[9]","plainTextFormattedCitation":"[9]","previouslyFormattedCitation":"[9]"},"properties":{"noteIndex":0},"schema":"https://github.com/citation-style-language/schema/raw/master/csl-citation.json"}</w:instrText>
      </w:r>
      <w:r>
        <w:rPr>
          <w:color w:val="000000"/>
          <w:sz w:val="22"/>
          <w:szCs w:val="22"/>
        </w:rPr>
        <w:fldChar w:fldCharType="separate"/>
      </w:r>
      <w:r w:rsidR="00D2022A" w:rsidRPr="00D2022A">
        <w:rPr>
          <w:noProof/>
          <w:color w:val="000000"/>
          <w:sz w:val="22"/>
          <w:szCs w:val="22"/>
        </w:rPr>
        <w:t>[9]</w:t>
      </w:r>
      <w:r>
        <w:rPr>
          <w:color w:val="000000"/>
          <w:sz w:val="22"/>
          <w:szCs w:val="22"/>
        </w:rPr>
        <w:fldChar w:fldCharType="end"/>
      </w:r>
      <w:r w:rsidRPr="002403CA">
        <w:rPr>
          <w:color w:val="000000"/>
          <w:sz w:val="22"/>
          <w:szCs w:val="22"/>
        </w:rPr>
        <w:t>.</w:t>
      </w:r>
    </w:p>
    <w:p w14:paraId="34A79810"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commentRangeStart w:id="1"/>
      <w:r w:rsidRPr="004C544A">
        <w:rPr>
          <w:color w:val="000000"/>
          <w:sz w:val="22"/>
          <w:szCs w:val="22"/>
        </w:rPr>
        <w:t xml:space="preserve">Menurut </w:t>
      </w:r>
      <w:r w:rsidR="00D2022A">
        <w:rPr>
          <w:color w:val="000000"/>
          <w:sz w:val="22"/>
          <w:szCs w:val="22"/>
        </w:rPr>
        <w:fldChar w:fldCharType="begin" w:fldLock="1"/>
      </w:r>
      <w:r w:rsidR="00D2022A">
        <w:rPr>
          <w:color w:val="000000"/>
          <w:sz w:val="22"/>
          <w:szCs w:val="22"/>
        </w:rPr>
        <w:instrText>ADDIN CSL_CITATION {"citationItems":[{"id":"ITEM-1","itemData":{"ISSN":"3046-6083","abstract":"The use of animation in learning media is growing in various schools and learning institutions in Indonesia. This approach has proven to be effective for both teachers and learners. For teachers, the animation method eliminates the need to explain in detail or draw visuals. This research uses observation and interview methods. Research on the development of animation-based learning media in Bali using observation and interview methods can provide a deep insight into the use and impact of such media in the local education context. Learning content in animation should be relevant to students' daily lives and experiences in Bali. Animation can be an effective tool to preserve and promote local culture and identity. By analysing the use of animation in the context of Balinese culture, it can ensure that learning media remains relevant to local values and traditions, as well as enhance students' understanding of local cultural heritage.","author":[{"dropping-particle":"","family":"Gde","given":"Dewa","non-dropping-particle":"","parse-names":false,"suffix":""},{"dropping-particle":"","family":"Dwipa Putra","given":"Surya","non-dropping-particle":"","parse-names":false,"suffix":""},{"dropping-particle":"","family":"Prasetyo Wibisono","given":"Angger","non-dropping-particle":"","parse-names":false,"suffix":""},{"dropping-particle":"","family":"Putra","given":"Gede Pasek","non-dropping-particle":"","parse-names":false,"suffix":""},{"dropping-particle":"","family":"Yasa","given":"Adnyana","non-dropping-particle":"","parse-names":false,"suffix":""},{"dropping-particle":"","family":"Animasi","given":"Prodi","non-dropping-particle":"","parse-names":false,"suffix":""},{"dropping-particle":"","family":"Rupa","given":"Seni","non-dropping-particle":"","parse-names":false,"suffix":""},{"dropping-particle":"","family":"Desain","given":"Dan","non-dropping-particle":"","parse-names":false,"suffix":""}],"container-title":"Anima Rupa: Jurnal Animasi","id":"ITEM-1","issue":"2","issued":{"date-parts":[["2024"]]},"page":"57-65","title":"Perkembangan Media Pembelajaran Berbasis Animasi Di Bali","type":"article-journal","volume":"1"},"uris":["http://www.mendeley.com/documents/?uuid=f9df3bf1-648c-4248-af93-97c74c00b0ee"]}],"mendeley":{"formattedCitation":"[10]","plainTextFormattedCitation":"[10]","previouslyFormattedCitation":"[10]"},"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[10]</w:t>
      </w:r>
      <w:r w:rsidR="00D2022A">
        <w:rPr>
          <w:color w:val="000000"/>
          <w:sz w:val="22"/>
          <w:szCs w:val="22"/>
        </w:rPr>
        <w:fldChar w:fldCharType="end"/>
      </w:r>
      <w:commentRangeEnd w:id="1"/>
      <w:r w:rsidR="00DD6051">
        <w:rPr>
          <w:rStyle w:val="CommentReference"/>
        </w:rPr>
        <w:commentReference w:id="1"/>
      </w:r>
      <w:r w:rsidRPr="004C544A">
        <w:rPr>
          <w:color w:val="000000"/>
          <w:sz w:val="22"/>
          <w:szCs w:val="22"/>
        </w:rPr>
        <w:t xml:space="preserve"> animasi dapat menjadi solusi yang tepat untuk mengatasi tantangan dalam pembelajaran. Dengan visual yang menarik dan gerakan yang dinamis, animasi dapat membuat proses belajar lebih menyenangkan dan membangkitkan minat siswa. </w:t>
      </w:r>
    </w:p>
    <w:p w14:paraId="1C816153"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Menurut </w:t>
      </w:r>
      <w:r w:rsidR="00D2022A">
        <w:rPr>
          <w:color w:val="000000"/>
          <w:sz w:val="22"/>
          <w:szCs w:val="22"/>
        </w:rPr>
        <w:fldChar w:fldCharType="begin" w:fldLock="1"/>
      </w:r>
      <w:r w:rsidR="00D2022A">
        <w:rPr>
          <w:color w:val="000000"/>
          <w:sz w:val="22"/>
          <w:szCs w:val="22"/>
        </w:rPr>
        <w:instrText>ADDIN CSL_CITATION {"citationItems":[{"id":"ITEM-1","itemData":{"author":[{"dropping-particle":"","family":"Khasanah","given":"Chan Uswatun","non-dropping-particle":"","parse-names":false,"suffix":""},{"dropping-particle":"","family":"Mursidi","given":"M A","non-dropping-particle":"","parse-names":false,"suffix":""},{"dropping-particle":"","family":"Whildiyani","given":"Yustine","non-dropping-particle":"","parse-names":false,"suffix":""}],"id":"ITEM-1","issued":{"date-parts":[["2024"]]},"page":"983-993","title":"IJM : Indonesian Journal of Multidisciplinary Rancang Bangun Video Animasi 2D untuk Anak Usia Dini sebagai Media Pembelajaran Pendidikan Karakter dengan Menerapkan Metode Pembelajaran Demonstrasi dan Dialog","type":"article-journal","volume":"2"},"uris":["http://www.mendeley.com/documents/?uuid=5f0fa783-331d-46b0-9c2e-064d2f8bf330"]}],"mendeley":{"formattedCitation":"[11]","plainTextFormattedCitation":"[11]","previouslyFormattedCitation":"[11]"},"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[11]</w:t>
      </w:r>
      <w:r w:rsidR="00D2022A">
        <w:rPr>
          <w:color w:val="000000"/>
          <w:sz w:val="22"/>
          <w:szCs w:val="22"/>
        </w:rPr>
        <w:fldChar w:fldCharType="end"/>
      </w:r>
      <w:r w:rsidRPr="004C544A">
        <w:rPr>
          <w:color w:val="000000"/>
          <w:sz w:val="22"/>
          <w:szCs w:val="22"/>
        </w:rPr>
        <w:t>, bahwa animasi pendidikan dan media pembelajaran lainnya yang menarik dapat menjadi alat yang efektif untuk mendukung pembelajaran anak usia dini. Dengan visual yang menarik dan konten yang sesuai, anak-anak dapat belajar dengan lebih mudah dan menyenangkan.</w:t>
      </w:r>
    </w:p>
    <w:p w14:paraId="2A7F79E1" w14:textId="77777777" w:rsidR="004C544A" w:rsidRPr="004C544A" w:rsidRDefault="00CA421D" w:rsidP="004C544A">
      <w:pPr>
        <w:pBdr>
          <w:top w:val="nil"/>
          <w:left w:val="nil"/>
          <w:bottom w:val="nil"/>
          <w:right w:val="nil"/>
          <w:between w:val="nil"/>
        </w:pBdr>
        <w:spacing w:after="120" w:line="240" w:lineRule="auto"/>
        <w:ind w:firstLine="426"/>
        <w:jc w:val="both"/>
        <w:rPr>
          <w:color w:val="000000"/>
          <w:sz w:val="22"/>
          <w:szCs w:val="22"/>
        </w:rPr>
      </w:pPr>
      <w:r w:rsidRPr="00CA421D">
        <w:rPr>
          <w:color w:val="000000"/>
          <w:sz w:val="22"/>
          <w:szCs w:val="22"/>
        </w:rPr>
        <w:t xml:space="preserve">Dibandingkan dengan media konvensional, </w:t>
      </w:r>
      <w:r w:rsidR="00D2022A" w:rsidRPr="00D2022A">
        <w:rPr>
          <w:color w:val="000000"/>
          <w:sz w:val="22"/>
          <w:szCs w:val="22"/>
        </w:rPr>
        <w:t>Video mapping menciptakan bentuk komunikasi visual, informasi, dan edukasi yang lebih hidup dengan memadukan animasi dan audio. Hal ini menjadikannya lebih menarik perhatian bagi masyarakat, terutama kalangan anak-anak</w:t>
      </w:r>
      <w:r w:rsidR="00D2022A">
        <w:rPr>
          <w:color w:val="000000"/>
          <w:sz w:val="22"/>
          <w:szCs w:val="22"/>
        </w:rPr>
        <w:t xml:space="preserve"> </w:t>
      </w:r>
      <w:r w:rsidR="00D2022A">
        <w:rPr>
          <w:color w:val="000000"/>
          <w:sz w:val="22"/>
          <w:szCs w:val="22"/>
        </w:rPr>
        <w:fldChar w:fldCharType="begin" w:fldLock="1"/>
      </w:r>
      <w:r w:rsidR="00A252A3">
        <w:rPr>
          <w:color w:val="000000"/>
          <w:sz w:val="22"/>
          <w:szCs w:val="22"/>
        </w:rPr>
        <w:instrText>ADDIN CSL_CITATION {"citationItems":[{"id":"ITEM-1","itemData":{"DOI":"10.26742/pantun.v7i2.2255","ISSN":"2407-7143","abstract":"The story of Sangkuriang or known as the legend of Mount Tangkuban Parahu, is a folklore living and developing in Indonesian society, especially in West Java. Sangkuriang is a local wisdom of the Sundanese which is full of messages, meanings and morals which can be learned and applied in everyday life by children. The development of technology and digital media allows everyone toaccess unlimited information. The easy access provides an opportunity to preserve cultural wealth with local wisdom values in digital packaging. Video mapping model is used to package the famous Sangkuriang legend in West Java. Video mapping is a technique of playing with projected light intoa certain area so that it is expected to atract children’s interest with more relevant media. This work uses design thinking theory and uses the 4p innovation approach from Chris Aton (2002). The creative work in producing the video mapping of Sangkuriang legend provides an alternative model for preserving the local wisdom values of Sangkuriang folklore which is more atractive and more accessible digitally.Keywords: Sangkuriang Folklore, Video Mapping, New Media  ABSTRAKPesatnya perkembangan teknologi membuat setiap individu dapat mengakses sebuah informasi dengan mudah dan berbanding lurus dengan perkembangan media dalam menyampaikan sebuah informasi. Munculnya media - media baru (new media) yang berbasis teknologi dapat dijadikan sarana inovasi dalam mengembangkan cerita rakyat Sangkuriang menjadi bentuk yang lebih baru dan dapat menjadi nilai lebih dalam membangun minat anak untuk mendalami cerita rakyat Sangkuriang yang merupakan kearifan lokal masyarakat Sunda. Salah satu media baru (new media) yang dapat kolaborasikan dengan cerita rakyat Sangkuriang adalah video mapping, Video mapping merupakan salah satu teknik memainkan cahaya yang diproyeksikan terhadap bidang tertentu, dibuat dengan teknik-teknik tertentu sehingga menimbulkan ilusi optik. Metodelogi dalam perancangan video mapping menggunakan metode “Design Thingking” atau cara berpikir desain dalam mencari  inovasi.","author":[{"dropping-particle":"","family":"Setiawan","given":"Andri","non-dropping-particle":"","parse-names":false,"suffix":""}],"container-title":"PANTUN: Jurnal Ilmiah Seni Budaya","id":"ITEM-1","issue":"2","issued":{"date-parts":[["2022"]]},"title":"Perancangan Cerita Rakyat Sangkuriang Menggunakan Teknik Video Mapping","type":"article-journal","volume":"7"},"uris":["http://www.mendeley.com/documents/?uuid=e78a83cc-3579-4bd9-a53b-773028a8be7d"]}],"mendeley":{"formattedCitation":"[12]","plainTextFormattedCitation":"[12]","previouslyFormattedCitation":"[12]"},"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[12]</w:t>
      </w:r>
      <w:r w:rsidR="00D2022A">
        <w:rPr>
          <w:color w:val="000000"/>
          <w:sz w:val="22"/>
          <w:szCs w:val="22"/>
        </w:rPr>
        <w:fldChar w:fldCharType="end"/>
      </w:r>
      <w:r w:rsidR="00D2022A" w:rsidRPr="00D2022A">
        <w:rPr>
          <w:color w:val="000000"/>
          <w:sz w:val="22"/>
          <w:szCs w:val="22"/>
        </w:rPr>
        <w:t>.</w:t>
      </w:r>
      <w:r w:rsidR="00D2022A">
        <w:rPr>
          <w:color w:val="000000"/>
          <w:sz w:val="22"/>
          <w:szCs w:val="22"/>
        </w:rPr>
        <w:t xml:space="preserve"> Salah satu k</w:t>
      </w:r>
      <w:r w:rsidRPr="00CA421D">
        <w:rPr>
          <w:color w:val="000000"/>
          <w:sz w:val="22"/>
          <w:szCs w:val="22"/>
        </w:rPr>
        <w:t xml:space="preserve">eunggulan </w:t>
      </w:r>
      <w:r w:rsidR="00D2022A">
        <w:rPr>
          <w:color w:val="000000"/>
          <w:sz w:val="22"/>
          <w:szCs w:val="22"/>
        </w:rPr>
        <w:t>dari</w:t>
      </w:r>
      <w:r w:rsidRPr="00CA421D">
        <w:rPr>
          <w:color w:val="000000"/>
          <w:sz w:val="22"/>
          <w:szCs w:val="22"/>
        </w:rPr>
        <w:t xml:space="preserve"> video mapping adalah kemampuannya meningkatkan partisipasi audiens dalam pembelajaran. Materi yang disajikan secara visual dan menarik perhatian membuat audiens lebih termotivasi untuk belajar secara aktif</w:t>
      </w:r>
      <w:r>
        <w:rPr>
          <w:color w:val="000000"/>
          <w:sz w:val="22"/>
          <w:szCs w:val="22"/>
        </w:rPr>
        <w:t xml:space="preserve"> </w:t>
      </w:r>
      <w:r>
        <w:rPr>
          <w:color w:val="000000"/>
          <w:sz w:val="22"/>
          <w:szCs w:val="22"/>
        </w:rPr>
        <w:fldChar w:fldCharType="begin" w:fldLock="1"/>
      </w:r>
      <w:r w:rsidR="00A252A3">
        <w:rPr>
          <w:color w:val="000000"/>
          <w:sz w:val="22"/>
          <w:szCs w:val="22"/>
        </w:rPr>
        <w:instrText>ADDIN CSL_CITATION {"citationItems":[{"id":"ITEM-1","itemData":{"abstract":"Penggunaan teknologi dalam konteks pendidikan terus berkembang seiring dengan kemajuan teknologi yang pesat. Dengan menyajikan materi pembelajaran dalam format visual yang menarik dan interaktif, teknologi ini mampu memikat perhatian peserta didik dan membuat mereka lebih aktif dalam proses belajar. Tujuan penelitian adalah Pengembangan virtual background dengan teknik video mapping sebagai inovasi dalam pelayanan laboratorium. Penelitian ini menggunakan metode penenelitian R &amp; D dengan desain sequential exploratory. Penelitian dilaksanakan pada bulan Juli 2024 di Laboratorium Jurusan Promosi Kesehatan, Politeknik Kesehatan Kemenkes Bandung. Informan penelitian kualitatif dilakukan terhadap 1 ahli video mapping dan sampel penelitian kuantitatif dilakukan kepada 30 orang. Instrumen penelitian dilakukan validitas dan reabilitas kepada 15 responden. Pengumpulan data penelitian kualitatif dengan cara wawancara mendalam kepada ahli video mapping. Uji kelayakan penelitian kuantitatif dilakukan kepada 30 pengguna dengan menggunakan kuesioner. Hasil peneltian kualitatif didapatkan 5 tema yaitu jenis proyektor, jenis lensa, ruangan, lumens, software. Uji pengguna penelitian kualitatif didapatkan hasil 76,44 % yang artinya media video mapping layak digunakan. Penelitian selanjutnya diperlukan penelitian serupa untuk mendapatkan","author":[{"dropping-particle":"","family":"Aris Rizqi","given":"Muhhamad","non-dropping-particle":"","parse-names":false,"suffix":""},{"dropping-particle":"","family":"Hilda","given":"Khairani","non-dropping-particle":"","parse-names":false,"suffix":""}],"id":"ITEM-1","issue":"1","issued":{"date-parts":[["2025"]]},"page":"235-243","title":"PENGEMBANGAN VIRTUAL BACKGROUND DENGAN VIDEO MAPPING PROJECTION SEBAGAI INOVASI LAYANAN Virtual Background Development with Video Mapping Projection as Laboratory","type":"article-journal","volume":"17"},"uris":["http://www.mendeley.com/documents/?uuid=22bffba2-ea72-4c00-9348-e320be114ba3"]}],"mendeley":{"formattedCitation":"[13]","plainTextFormattedCitation":"[13]","previouslyFormattedCitation":"[13]"},"properties":{"noteIndex":0},"schema":"https://github.com/citation-style-language/schema/raw/master/csl-citation.json"}</w:instrText>
      </w:r>
      <w:r>
        <w:rPr>
          <w:color w:val="000000"/>
          <w:sz w:val="22"/>
          <w:szCs w:val="22"/>
        </w:rPr>
        <w:fldChar w:fldCharType="separate"/>
      </w:r>
      <w:r w:rsidR="00D2022A" w:rsidRPr="00D2022A">
        <w:rPr>
          <w:noProof/>
          <w:color w:val="000000"/>
          <w:sz w:val="22"/>
          <w:szCs w:val="22"/>
        </w:rPr>
        <w:t>[13]</w:t>
      </w:r>
      <w:r>
        <w:rPr>
          <w:color w:val="000000"/>
          <w:sz w:val="22"/>
          <w:szCs w:val="22"/>
        </w:rPr>
        <w:fldChar w:fldCharType="end"/>
      </w:r>
      <w:r w:rsidR="004C544A" w:rsidRPr="004C544A">
        <w:rPr>
          <w:color w:val="000000"/>
          <w:sz w:val="22"/>
          <w:szCs w:val="22"/>
        </w:rPr>
        <w:t xml:space="preserve">. </w:t>
      </w:r>
    </w:p>
    <w:p w14:paraId="77738693" w14:textId="77777777" w:rsidR="004C544A" w:rsidRPr="004C544A" w:rsidRDefault="00D2022A" w:rsidP="004C544A">
      <w:pPr>
        <w:pBdr>
          <w:top w:val="nil"/>
          <w:left w:val="nil"/>
          <w:bottom w:val="nil"/>
          <w:right w:val="nil"/>
          <w:between w:val="nil"/>
        </w:pBdr>
        <w:spacing w:after="120" w:line="240" w:lineRule="auto"/>
        <w:ind w:firstLine="426"/>
        <w:jc w:val="both"/>
        <w:rPr>
          <w:color w:val="000000"/>
          <w:sz w:val="22"/>
          <w:szCs w:val="22"/>
        </w:rPr>
      </w:pPr>
      <w:r w:rsidRPr="00D2022A">
        <w:rPr>
          <w:color w:val="000000"/>
          <w:sz w:val="22"/>
          <w:szCs w:val="22"/>
        </w:rPr>
        <w:t>Video mapping interaktif</w:t>
      </w:r>
      <w:r>
        <w:rPr>
          <w:color w:val="000000"/>
          <w:sz w:val="22"/>
          <w:szCs w:val="22"/>
        </w:rPr>
        <w:t xml:space="preserve"> dengan Animasi </w:t>
      </w:r>
      <w:r w:rsidRPr="00D2022A">
        <w:rPr>
          <w:color w:val="000000"/>
          <w:sz w:val="22"/>
          <w:szCs w:val="22"/>
        </w:rPr>
        <w:t xml:space="preserve">"Sedikit Demi Sedikit" dirancang sebagai media </w:t>
      </w:r>
      <w:r w:rsidRPr="00800531">
        <w:rPr>
          <w:i/>
          <w:iCs/>
          <w:color w:val="000000"/>
          <w:sz w:val="22"/>
          <w:szCs w:val="22"/>
        </w:rPr>
        <w:t>parenting education</w:t>
      </w:r>
      <w:r w:rsidRPr="00D2022A">
        <w:rPr>
          <w:color w:val="000000"/>
          <w:sz w:val="22"/>
          <w:szCs w:val="22"/>
        </w:rPr>
        <w:t xml:space="preserve"> untuk menanamkan prinsip growth mindset pada anak dan orang tua. Melalui proyeksi visual yang interaktif, cerita ini menggambarkan perjuangan seorang anak yang menghadapi kesulitan belajar dan nilai buruk, namun bangkit berkat dukungan orang tua. Sosok ayah dalam narasi ini menjadi contoh nyata pentingnya dukungan emosional dalam membangun kepercayaan diri anak. Orang tua diajak memahami bahwa proses belajar tidak selalu linear, dan kegagalan adalah bagian dari pertumbuhan</w:t>
      </w:r>
      <w:r w:rsidR="004C544A" w:rsidRPr="004C544A">
        <w:rPr>
          <w:color w:val="000000"/>
          <w:sz w:val="22"/>
          <w:szCs w:val="22"/>
        </w:rPr>
        <w:t>.</w:t>
      </w:r>
    </w:p>
    <w:p w14:paraId="25FEAD70"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Menurut </w:t>
      </w:r>
      <w:r w:rsidR="00A252A3">
        <w:rPr>
          <w:color w:val="000000"/>
          <w:sz w:val="22"/>
          <w:szCs w:val="22"/>
        </w:rPr>
        <w:fldChar w:fldCharType="begin" w:fldLock="1"/>
      </w:r>
      <w:r w:rsidR="002E601F">
        <w:rPr>
          <w:color w:val="000000"/>
          <w:sz w:val="22"/>
          <w:szCs w:val="22"/>
        </w:rPr>
        <w:instrText>ADDIN CSL_CITATION {"citationItems":[{"id":"ITEM-1","itemData":{"author":[{"dropping-particle":"","family":"Kamal","given":"Pendabah","non-dropping-particle":"","parse-names":false,"suffix":""},{"dropping-particle":"","family":"Purnama","given":"Anggraeni Marina","non-dropping-particle":"","parse-names":false,"suffix":""}],"id":"ITEM-1","issue":"2","issued":{"date-parts":[["2024"]]},"page":"98-110","title":"Pengaruh Media Pembelajaran Video Animasi Terhadap Minat dan Kemampuan Membaca Siswa Kelas III di UPTD SD Negeri","type":"article-journal","volume":"3"},"uris":["http://www.mendeley.com/documents/?uuid=b6acfe5e-761d-44b4-8da3-d77b6603d301"]}],"mendeley":{"formattedCitation":"[14]","plainTextFormattedCitation":"[14]","previouslyFormattedCitation":"[14]"},"properties":{"noteIndex":0},"schema":"https://github.com/citation-style-language/schema/raw/master/csl-citation.json"}</w:instrText>
      </w:r>
      <w:r w:rsidR="00A252A3">
        <w:rPr>
          <w:color w:val="000000"/>
          <w:sz w:val="22"/>
          <w:szCs w:val="22"/>
        </w:rPr>
        <w:fldChar w:fldCharType="separate"/>
      </w:r>
      <w:r w:rsidR="00A252A3" w:rsidRPr="00A252A3">
        <w:rPr>
          <w:noProof/>
          <w:color w:val="000000"/>
          <w:sz w:val="22"/>
          <w:szCs w:val="22"/>
        </w:rPr>
        <w:t>[14]</w:t>
      </w:r>
      <w:r w:rsidR="00A252A3">
        <w:rPr>
          <w:color w:val="000000"/>
          <w:sz w:val="22"/>
          <w:szCs w:val="22"/>
        </w:rPr>
        <w:fldChar w:fldCharType="end"/>
      </w:r>
      <w:r w:rsidRPr="004C544A">
        <w:rPr>
          <w:color w:val="000000"/>
          <w:sz w:val="22"/>
          <w:szCs w:val="22"/>
        </w:rPr>
        <w:t xml:space="preserve">, </w:t>
      </w:r>
      <w:r w:rsidR="00A252A3" w:rsidRPr="00A252A3">
        <w:rPr>
          <w:color w:val="000000"/>
          <w:sz w:val="22"/>
          <w:szCs w:val="22"/>
        </w:rPr>
        <w:t xml:space="preserve">media interaktif seperti video mapping dapat menjadi motivator kuat dalam </w:t>
      </w:r>
      <w:r w:rsidR="00A252A3" w:rsidRPr="00A252A3">
        <w:rPr>
          <w:color w:val="000000"/>
          <w:sz w:val="22"/>
          <w:szCs w:val="22"/>
        </w:rPr>
        <w:t>pembelajaran, meningkatkan antusiasme, dan membantu pemahaman konsep abstrak melalui visualisasi menarik. Tidak sekadar hiburan, video mapping ini dirancang untuk membangun sikap mental positif</w:t>
      </w:r>
      <w:r w:rsidR="00A252A3">
        <w:rPr>
          <w:color w:val="000000"/>
          <w:sz w:val="22"/>
          <w:szCs w:val="22"/>
        </w:rPr>
        <w:t xml:space="preserve"> yang </w:t>
      </w:r>
      <w:r w:rsidR="00A252A3" w:rsidRPr="00A252A3">
        <w:rPr>
          <w:color w:val="000000"/>
          <w:sz w:val="22"/>
          <w:szCs w:val="22"/>
        </w:rPr>
        <w:t>mendorong anak menghargai proses belajar dan orang tua untuk lebih empatik dalam mendampingi anak.</w:t>
      </w:r>
    </w:p>
    <w:p w14:paraId="36507B3A" w14:textId="77777777" w:rsidR="001B0D85" w:rsidRPr="001B0D85" w:rsidRDefault="00F16CF3" w:rsidP="001B0D85">
      <w:pPr>
        <w:pBdr>
          <w:top w:val="nil"/>
          <w:left w:val="nil"/>
          <w:bottom w:val="nil"/>
          <w:right w:val="nil"/>
          <w:between w:val="nil"/>
        </w:pBdr>
        <w:spacing w:after="120" w:line="240" w:lineRule="auto"/>
        <w:ind w:firstLine="426"/>
        <w:jc w:val="both"/>
        <w:rPr>
          <w:color w:val="000000"/>
          <w:sz w:val="22"/>
          <w:szCs w:val="22"/>
        </w:rPr>
      </w:pPr>
      <w:r w:rsidRPr="00F16CF3">
        <w:rPr>
          <w:color w:val="000000"/>
          <w:sz w:val="22"/>
          <w:szCs w:val="22"/>
        </w:rPr>
        <w:t>Mengandalkan keunggulan video mapping sebagai media yang efektif menarik perhatian dan menyampaikan pesan kompleks secara intuitif, animasi interaktif 'Sedikit Demi Sedikit' bertujuan menciptakan pengalaman belajar yang transformatif bagi keluarga. Pendekatan ini dirancang agar anak-anak tidak hanya mengerti konsep growth mindset secara kognitif, melainkan juga mengalami secara langsung proses 'belajar dari kegagalan' melalui simulasi visual yang imersif</w:t>
      </w:r>
      <w:r w:rsidR="001B0D85" w:rsidRPr="001B0D85">
        <w:rPr>
          <w:color w:val="000000"/>
          <w:sz w:val="22"/>
          <w:szCs w:val="22"/>
        </w:rPr>
        <w:t>.</w:t>
      </w:r>
    </w:p>
    <w:p w14:paraId="48943C3B" w14:textId="77777777" w:rsidR="00654C21" w:rsidRPr="00C57D9A" w:rsidRDefault="001B0D85" w:rsidP="001B0D85">
      <w:pPr>
        <w:pBdr>
          <w:top w:val="nil"/>
          <w:left w:val="nil"/>
          <w:bottom w:val="nil"/>
          <w:right w:val="nil"/>
          <w:between w:val="nil"/>
        </w:pBdr>
        <w:spacing w:after="120" w:line="240" w:lineRule="auto"/>
        <w:ind w:firstLine="426"/>
        <w:jc w:val="both"/>
        <w:rPr>
          <w:color w:val="000000"/>
          <w:sz w:val="22"/>
          <w:szCs w:val="22"/>
        </w:rPr>
      </w:pPr>
      <w:r w:rsidRPr="001B0D85">
        <w:rPr>
          <w:color w:val="000000"/>
          <w:sz w:val="22"/>
          <w:szCs w:val="22"/>
        </w:rPr>
        <w:t>Lebih dari sekadar alat bantu pembelajaran, karya ini</w:t>
      </w:r>
      <w:r w:rsidR="00F16CF3">
        <w:rPr>
          <w:color w:val="000000"/>
          <w:sz w:val="22"/>
          <w:szCs w:val="22"/>
        </w:rPr>
        <w:t xml:space="preserve"> diharapkan dapat</w:t>
      </w:r>
      <w:r w:rsidRPr="001B0D85">
        <w:rPr>
          <w:color w:val="000000"/>
          <w:sz w:val="22"/>
          <w:szCs w:val="22"/>
        </w:rPr>
        <w:t xml:space="preserve"> menjadi jembatan antara dunia psikologi perkembangan dan praktik pengasuhan sehari-hari, di mana orang tua dapat langsung mengobservasi dan mempraktikkan respons ideal terhadap tantangan belajar anak. Melalui kombinasi antara daya tarik visual, interaktivitas, dan kedalaman psikologis, video mapping interaktif ini menawarkan paradigma baru dalam </w:t>
      </w:r>
      <w:r w:rsidRPr="00800531">
        <w:rPr>
          <w:i/>
          <w:iCs/>
          <w:color w:val="000000"/>
          <w:sz w:val="22"/>
          <w:szCs w:val="22"/>
        </w:rPr>
        <w:t>parenting education</w:t>
      </w:r>
      <w:r w:rsidRPr="001B0D85">
        <w:rPr>
          <w:color w:val="000000"/>
          <w:sz w:val="22"/>
          <w:szCs w:val="22"/>
        </w:rPr>
        <w:t xml:space="preserve"> yang selaras dengan kebutuhan generasi digital</w:t>
      </w:r>
      <w:r w:rsidR="00502115" w:rsidRPr="00502115">
        <w:rPr>
          <w:color w:val="000000"/>
          <w:sz w:val="22"/>
          <w:szCs w:val="22"/>
        </w:rPr>
        <w:t>.</w:t>
      </w:r>
    </w:p>
    <w:p w14:paraId="79D78D4E"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5D54DC6D" w14:textId="77777777" w:rsidR="00F16CF3" w:rsidRPr="00F16CF3" w:rsidRDefault="00F16CF3" w:rsidP="00F16CF3">
      <w:pPr>
        <w:pBdr>
          <w:top w:val="nil"/>
          <w:left w:val="nil"/>
          <w:bottom w:val="nil"/>
          <w:right w:val="nil"/>
          <w:between w:val="nil"/>
        </w:pBdr>
        <w:spacing w:after="120" w:line="240" w:lineRule="auto"/>
        <w:ind w:firstLine="426"/>
        <w:jc w:val="both"/>
        <w:rPr>
          <w:color w:val="000000"/>
          <w:sz w:val="22"/>
          <w:szCs w:val="22"/>
        </w:rPr>
      </w:pPr>
      <w:r w:rsidRPr="00F16CF3">
        <w:rPr>
          <w:color w:val="000000"/>
          <w:sz w:val="22"/>
          <w:szCs w:val="22"/>
        </w:rPr>
        <w:t>Penelitian ini menggunakan pendekatan Research and Development (R&amp;D) untuk mengembangkan media pembelajaran berbasis video mapping interaktif dengan animasi "Sedikit Demi Sedikit" sebagai sarana pendidikan pengasuhan (</w:t>
      </w:r>
      <w:r w:rsidRPr="00800531">
        <w:rPr>
          <w:color w:val="000000"/>
          <w:sz w:val="22"/>
          <w:szCs w:val="22"/>
        </w:rPr>
        <w:t>parenting education</w:t>
      </w:r>
      <w:r w:rsidRPr="00F16CF3">
        <w:rPr>
          <w:color w:val="000000"/>
          <w:sz w:val="22"/>
          <w:szCs w:val="22"/>
        </w:rPr>
        <w:t>). Metode ini dipilih karena sesuai dengan tujuan penelitian, yaitu menciptakan produk inovatif yang efektif dalam menanamkan growth mindset pada anak dan orang tua melalui visualisasi yang menarik dan interaktif.</w:t>
      </w:r>
    </w:p>
    <w:p w14:paraId="1B991B70" w14:textId="77777777" w:rsidR="00F16CF3" w:rsidRPr="002A696E" w:rsidRDefault="00F16CF3" w:rsidP="00F16CF3">
      <w:pPr>
        <w:pBdr>
          <w:top w:val="nil"/>
          <w:left w:val="nil"/>
          <w:bottom w:val="nil"/>
          <w:right w:val="nil"/>
          <w:between w:val="nil"/>
        </w:pBdr>
        <w:spacing w:after="120" w:line="240" w:lineRule="auto"/>
        <w:ind w:firstLine="426"/>
        <w:jc w:val="both"/>
        <w:rPr>
          <w:color w:val="000000"/>
          <w:sz w:val="22"/>
          <w:szCs w:val="22"/>
        </w:rPr>
      </w:pPr>
      <w:r w:rsidRPr="00F16CF3">
        <w:rPr>
          <w:color w:val="000000"/>
          <w:sz w:val="22"/>
          <w:szCs w:val="22"/>
        </w:rPr>
        <w:t>Adapun tahapan penelitian yang dilakukan mengacu pada proses yang terlihat dalam gambar, dengan penyesuaian terhadap kebutuhan pengembangan media edukasi. Berikut adalah rincian metodologi yang digunakan:</w:t>
      </w:r>
    </w:p>
    <w:p w14:paraId="5BBE695C" w14:textId="2BD7FD37" w:rsidR="002A696E" w:rsidRDefault="006E0D09" w:rsidP="00F60FAD">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Pr>
          <w:noProof/>
          <w:color w:val="000000"/>
          <w:sz w:val="22"/>
          <w:szCs w:val="22"/>
        </w:rPr>
        <w:lastRenderedPageBreak/>
        <w:drawing>
          <wp:inline distT="0" distB="0" distL="0" distR="0" wp14:anchorId="48D46378" wp14:editId="0B1E7E17">
            <wp:extent cx="2962275" cy="1047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2275" cy="1047750"/>
                    </a:xfrm>
                    <a:prstGeom prst="rect">
                      <a:avLst/>
                    </a:prstGeom>
                    <a:noFill/>
                    <a:ln>
                      <a:noFill/>
                    </a:ln>
                  </pic:spPr>
                </pic:pic>
              </a:graphicData>
            </a:graphic>
          </wp:inline>
        </w:drawing>
      </w:r>
    </w:p>
    <w:p w14:paraId="32DCC7D0" w14:textId="77777777" w:rsidR="00FB25DE" w:rsidRPr="000B26A1" w:rsidRDefault="00794EBE" w:rsidP="00FB25DE">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Pr>
          <w:color w:val="000000"/>
          <w:sz w:val="22"/>
          <w:szCs w:val="22"/>
        </w:rPr>
        <w:t>Gambar 1. Metode Penelitian</w:t>
      </w:r>
    </w:p>
    <w:p w14:paraId="5AEA44C9" w14:textId="77777777" w:rsidR="00794EBE" w:rsidRPr="00183F63" w:rsidRDefault="00794EBE" w:rsidP="00794EBE">
      <w:pPr>
        <w:numPr>
          <w:ilvl w:val="0"/>
          <w:numId w:val="3"/>
        </w:numPr>
        <w:pBdr>
          <w:top w:val="nil"/>
          <w:left w:val="nil"/>
          <w:bottom w:val="nil"/>
          <w:right w:val="nil"/>
          <w:between w:val="nil"/>
        </w:pBdr>
        <w:spacing w:after="120" w:line="240" w:lineRule="auto"/>
        <w:jc w:val="both"/>
        <w:rPr>
          <w:b/>
          <w:bCs/>
          <w:color w:val="000000"/>
          <w:sz w:val="22"/>
          <w:szCs w:val="22"/>
        </w:rPr>
      </w:pPr>
      <w:commentRangeStart w:id="2"/>
      <w:r w:rsidRPr="00183F63">
        <w:rPr>
          <w:b/>
          <w:bCs/>
          <w:color w:val="000000"/>
          <w:sz w:val="22"/>
          <w:szCs w:val="22"/>
        </w:rPr>
        <w:t>Melakukan Analisis</w:t>
      </w:r>
      <w:commentRangeEnd w:id="2"/>
      <w:r w:rsidR="00DD6051">
        <w:rPr>
          <w:rStyle w:val="CommentReference"/>
        </w:rPr>
        <w:commentReference w:id="2"/>
      </w:r>
    </w:p>
    <w:p w14:paraId="685DC522" w14:textId="77777777" w:rsidR="00794EBE" w:rsidRDefault="00C93158" w:rsidP="00FB25DE">
      <w:pPr>
        <w:pBdr>
          <w:top w:val="nil"/>
          <w:left w:val="nil"/>
          <w:bottom w:val="nil"/>
          <w:right w:val="nil"/>
          <w:between w:val="nil"/>
        </w:pBdr>
        <w:spacing w:after="120" w:line="240" w:lineRule="auto"/>
        <w:ind w:left="360" w:firstLine="360"/>
        <w:jc w:val="both"/>
        <w:rPr>
          <w:color w:val="000000"/>
          <w:sz w:val="22"/>
          <w:szCs w:val="22"/>
        </w:rPr>
      </w:pPr>
      <w:r w:rsidRPr="00C93158">
        <w:rPr>
          <w:color w:val="000000"/>
          <w:sz w:val="22"/>
          <w:szCs w:val="22"/>
        </w:rPr>
        <w:t>Tahap awal yang krusial dalam pengembangan video mapping interaktif "Sedikit Demi Sedikit" adalah Melakukan Analisis, dengan penekanan khusus pada potensi dan aplikasi teknologi video mapping dalam mencapai tujuan penelitian. Tujuan utama tahap ini adalah untuk memahami bagaimana karakteristik unik video mapping dapat dimanfaatkan secara efektif untuk menanamkan prinsip growth mindset pada anak dan meningkatkan pemahaman orang tua</w:t>
      </w:r>
      <w:r>
        <w:rPr>
          <w:color w:val="000000"/>
          <w:sz w:val="22"/>
          <w:szCs w:val="22"/>
        </w:rPr>
        <w:t>.</w:t>
      </w:r>
    </w:p>
    <w:p w14:paraId="70609BB1" w14:textId="77777777" w:rsidR="00794EBE" w:rsidRPr="00183F63" w:rsidRDefault="00794EBE" w:rsidP="00794EBE">
      <w:pPr>
        <w:numPr>
          <w:ilvl w:val="0"/>
          <w:numId w:val="3"/>
        </w:numPr>
        <w:pBdr>
          <w:top w:val="nil"/>
          <w:left w:val="nil"/>
          <w:bottom w:val="nil"/>
          <w:right w:val="nil"/>
          <w:between w:val="nil"/>
        </w:pBdr>
        <w:spacing w:after="120" w:line="240" w:lineRule="auto"/>
        <w:jc w:val="both"/>
        <w:rPr>
          <w:b/>
          <w:bCs/>
          <w:color w:val="000000"/>
          <w:sz w:val="22"/>
          <w:szCs w:val="22"/>
        </w:rPr>
      </w:pPr>
      <w:r w:rsidRPr="00183F63">
        <w:rPr>
          <w:b/>
          <w:bCs/>
          <w:color w:val="000000"/>
          <w:sz w:val="22"/>
          <w:szCs w:val="22"/>
        </w:rPr>
        <w:t>Desain Konsep</w:t>
      </w:r>
    </w:p>
    <w:p w14:paraId="4541B62F" w14:textId="77777777" w:rsidR="00183F63" w:rsidRPr="00794EBE" w:rsidRDefault="00C93158" w:rsidP="00FB25DE">
      <w:pPr>
        <w:pBdr>
          <w:top w:val="nil"/>
          <w:left w:val="nil"/>
          <w:bottom w:val="nil"/>
          <w:right w:val="nil"/>
          <w:between w:val="nil"/>
        </w:pBdr>
        <w:spacing w:after="120" w:line="240" w:lineRule="auto"/>
        <w:ind w:left="360" w:firstLine="360"/>
        <w:jc w:val="both"/>
        <w:rPr>
          <w:color w:val="000000"/>
          <w:sz w:val="22"/>
          <w:szCs w:val="22"/>
        </w:rPr>
      </w:pPr>
      <w:r w:rsidRPr="00C93158">
        <w:rPr>
          <w:color w:val="000000"/>
          <w:sz w:val="22"/>
          <w:szCs w:val="22"/>
        </w:rPr>
        <w:t>Setelah analisis mendalam, tahap selanjutnya adalah Desain Konseptual, yang berfokus pada perumusan rancangan visual prototipe video mapping interaktif "Sedikit Demi Sedikit". Tahap ini krusial dalam menerjemahkan temuan analisis ke dalam representasi visual yang konkret. Proses ini diwujudkan melalui pembuatan simulasi digital 2D dan 3D. Desain 2D dalam tahap ini terutama berfokus pada desain stage atau tata letak visual adegan animasi yang akan diproyeksikan, termasuk penentuan posisi elemen-elemen visual dan integrasinya dengan potensi interaksi video mapping. Sementara itu, model 3D menggambarkan objek, karakter, dan lingkungan dalam ruang proyeksi video mapping. Simulasi digital ini bertujuan untuk mematangkan ide visual, memfasilitasi komunikasi tim, dan memungkinkan evaluasi awal konsep desain sebelum tahap produksi yang lebih kompleks.</w:t>
      </w:r>
    </w:p>
    <w:p w14:paraId="04F6FDAC" w14:textId="77777777" w:rsidR="00794EBE" w:rsidRDefault="00794EBE" w:rsidP="00794EBE">
      <w:pPr>
        <w:numPr>
          <w:ilvl w:val="0"/>
          <w:numId w:val="3"/>
        </w:numPr>
        <w:pBdr>
          <w:top w:val="nil"/>
          <w:left w:val="nil"/>
          <w:bottom w:val="nil"/>
          <w:right w:val="nil"/>
          <w:between w:val="nil"/>
        </w:pBdr>
        <w:spacing w:after="120" w:line="240" w:lineRule="auto"/>
        <w:jc w:val="both"/>
        <w:rPr>
          <w:color w:val="000000"/>
          <w:sz w:val="22"/>
          <w:szCs w:val="22"/>
        </w:rPr>
      </w:pPr>
      <w:r>
        <w:rPr>
          <w:color w:val="000000"/>
          <w:sz w:val="22"/>
          <w:szCs w:val="22"/>
        </w:rPr>
        <w:t>Pemilihan Material</w:t>
      </w:r>
    </w:p>
    <w:p w14:paraId="126E65BC" w14:textId="77777777" w:rsidR="00794EBE" w:rsidRDefault="00C93158" w:rsidP="00FB25DE">
      <w:pPr>
        <w:pBdr>
          <w:top w:val="nil"/>
          <w:left w:val="nil"/>
          <w:bottom w:val="nil"/>
          <w:right w:val="nil"/>
          <w:between w:val="nil"/>
        </w:pBdr>
        <w:spacing w:after="120" w:line="240" w:lineRule="auto"/>
        <w:ind w:left="360" w:firstLine="360"/>
        <w:jc w:val="both"/>
        <w:rPr>
          <w:color w:val="000000"/>
          <w:sz w:val="22"/>
          <w:szCs w:val="22"/>
        </w:rPr>
      </w:pPr>
      <w:r w:rsidRPr="00C93158">
        <w:rPr>
          <w:color w:val="000000"/>
          <w:sz w:val="22"/>
          <w:szCs w:val="22"/>
        </w:rPr>
        <w:t>Tahap ini krusial karena melibatkan penentuan dan pengadaan berbagai sumber daya yang dibutuhkan untuk mewujudkan konsep desain menjadi produk video mapping interaktif yang fungsional.</w:t>
      </w:r>
      <w:r>
        <w:rPr>
          <w:color w:val="000000"/>
          <w:sz w:val="22"/>
          <w:szCs w:val="22"/>
        </w:rPr>
        <w:t xml:space="preserve"> </w:t>
      </w:r>
      <w:r w:rsidRPr="00C93158">
        <w:rPr>
          <w:color w:val="000000"/>
          <w:sz w:val="22"/>
          <w:szCs w:val="22"/>
        </w:rPr>
        <w:t>Pemilihan material harus mempertimbangkan aspek teknis, estetika, fungsionalitas, anggaran, dan ketersediaan.</w:t>
      </w:r>
    </w:p>
    <w:p w14:paraId="3041A441" w14:textId="77777777" w:rsidR="00794EBE" w:rsidRDefault="00794EBE" w:rsidP="00794EBE">
      <w:pPr>
        <w:numPr>
          <w:ilvl w:val="0"/>
          <w:numId w:val="3"/>
        </w:numPr>
        <w:pBdr>
          <w:top w:val="nil"/>
          <w:left w:val="nil"/>
          <w:bottom w:val="nil"/>
          <w:right w:val="nil"/>
          <w:between w:val="nil"/>
        </w:pBdr>
        <w:spacing w:after="120" w:line="240" w:lineRule="auto"/>
        <w:jc w:val="both"/>
        <w:rPr>
          <w:color w:val="000000"/>
          <w:sz w:val="22"/>
          <w:szCs w:val="22"/>
        </w:rPr>
      </w:pPr>
      <w:r>
        <w:rPr>
          <w:color w:val="000000"/>
          <w:sz w:val="22"/>
          <w:szCs w:val="22"/>
        </w:rPr>
        <w:t>Pembuatan Prototipe</w:t>
      </w:r>
    </w:p>
    <w:p w14:paraId="61472BFA" w14:textId="77777777" w:rsidR="00794EBE" w:rsidRDefault="00794EBE" w:rsidP="00FB25DE">
      <w:pPr>
        <w:pBdr>
          <w:top w:val="nil"/>
          <w:left w:val="nil"/>
          <w:bottom w:val="nil"/>
          <w:right w:val="nil"/>
          <w:between w:val="nil"/>
        </w:pBdr>
        <w:spacing w:after="120" w:line="240" w:lineRule="auto"/>
        <w:ind w:left="360" w:firstLine="360"/>
        <w:jc w:val="both"/>
        <w:rPr>
          <w:color w:val="000000"/>
          <w:sz w:val="22"/>
          <w:szCs w:val="22"/>
        </w:rPr>
      </w:pPr>
      <w:r w:rsidRPr="00794EBE">
        <w:rPr>
          <w:color w:val="000000"/>
          <w:sz w:val="22"/>
          <w:szCs w:val="22"/>
        </w:rPr>
        <w:t>Berdasarkan desain konsep dan material yang dipilih, langkah selanjutnya adalah membuat prototipe awal dari video mapping interaktif. Prototipe ini berfungsi sebagai representasi awal dari produk akhir dan memungkinkan pengujian awal serta pengumpulan umpan balik.</w:t>
      </w:r>
    </w:p>
    <w:p w14:paraId="026EF1E9" w14:textId="77777777" w:rsidR="00794EBE" w:rsidRPr="00183F63" w:rsidRDefault="00794EBE" w:rsidP="00183F63">
      <w:pPr>
        <w:numPr>
          <w:ilvl w:val="0"/>
          <w:numId w:val="3"/>
        </w:numPr>
        <w:pBdr>
          <w:top w:val="nil"/>
          <w:left w:val="nil"/>
          <w:bottom w:val="nil"/>
          <w:right w:val="nil"/>
          <w:between w:val="nil"/>
        </w:pBdr>
        <w:spacing w:after="120" w:line="240" w:lineRule="auto"/>
        <w:jc w:val="both"/>
        <w:rPr>
          <w:b/>
          <w:bCs/>
          <w:color w:val="000000"/>
          <w:sz w:val="22"/>
          <w:szCs w:val="22"/>
        </w:rPr>
      </w:pPr>
      <w:r w:rsidRPr="00183F63">
        <w:rPr>
          <w:b/>
          <w:bCs/>
          <w:color w:val="000000"/>
          <w:sz w:val="22"/>
          <w:szCs w:val="22"/>
        </w:rPr>
        <w:t>Animasi &amp; Video Mapping</w:t>
      </w:r>
    </w:p>
    <w:p w14:paraId="7543342F" w14:textId="77777777" w:rsidR="00794EBE" w:rsidRDefault="00794EBE" w:rsidP="00FB25DE">
      <w:pPr>
        <w:pBdr>
          <w:top w:val="nil"/>
          <w:left w:val="nil"/>
          <w:bottom w:val="nil"/>
          <w:right w:val="nil"/>
          <w:between w:val="nil"/>
        </w:pBdr>
        <w:spacing w:after="120" w:line="240" w:lineRule="auto"/>
        <w:ind w:left="360" w:firstLine="360"/>
        <w:jc w:val="both"/>
        <w:rPr>
          <w:color w:val="000000"/>
          <w:sz w:val="22"/>
          <w:szCs w:val="22"/>
        </w:rPr>
      </w:pPr>
      <w:r w:rsidRPr="00794EBE">
        <w:rPr>
          <w:color w:val="000000"/>
          <w:sz w:val="22"/>
          <w:szCs w:val="22"/>
        </w:rPr>
        <w:t xml:space="preserve">Tahap ini adalah implementasi dari desain dan prototipe, di mana </w:t>
      </w:r>
      <w:r w:rsidR="00183F63" w:rsidRPr="00183F63">
        <w:rPr>
          <w:color w:val="000000"/>
          <w:sz w:val="22"/>
          <w:szCs w:val="22"/>
        </w:rPr>
        <w:t>fokus utama adalah mengintegrasikan konten animasi "Sedikit Demi Sedikit" yang sudah ada dengan teknik video mapping untuk menciptakan pengalaman visual dan interaktif yang dirancang.</w:t>
      </w:r>
    </w:p>
    <w:p w14:paraId="2E35E64A" w14:textId="77777777" w:rsidR="00794EBE" w:rsidRPr="00183F63" w:rsidRDefault="00794EBE" w:rsidP="00794EBE">
      <w:pPr>
        <w:numPr>
          <w:ilvl w:val="0"/>
          <w:numId w:val="3"/>
        </w:numPr>
        <w:pBdr>
          <w:top w:val="nil"/>
          <w:left w:val="nil"/>
          <w:bottom w:val="nil"/>
          <w:right w:val="nil"/>
          <w:between w:val="nil"/>
        </w:pBdr>
        <w:spacing w:after="120" w:line="240" w:lineRule="auto"/>
        <w:jc w:val="both"/>
        <w:rPr>
          <w:b/>
          <w:bCs/>
          <w:color w:val="000000"/>
          <w:sz w:val="22"/>
          <w:szCs w:val="22"/>
        </w:rPr>
      </w:pPr>
      <w:r w:rsidRPr="00183F63">
        <w:rPr>
          <w:b/>
          <w:bCs/>
          <w:color w:val="000000"/>
          <w:sz w:val="22"/>
          <w:szCs w:val="22"/>
        </w:rPr>
        <w:t>Testing &amp; Evaluasi</w:t>
      </w:r>
    </w:p>
    <w:p w14:paraId="64D06EFC" w14:textId="77777777" w:rsidR="00794EBE" w:rsidRPr="00794EBE" w:rsidRDefault="00794EBE" w:rsidP="00FB25DE">
      <w:pPr>
        <w:pBdr>
          <w:top w:val="nil"/>
          <w:left w:val="nil"/>
          <w:bottom w:val="nil"/>
          <w:right w:val="nil"/>
          <w:between w:val="nil"/>
        </w:pBdr>
        <w:spacing w:after="120" w:line="240" w:lineRule="auto"/>
        <w:ind w:left="360" w:firstLine="360"/>
        <w:jc w:val="both"/>
        <w:rPr>
          <w:color w:val="000000"/>
          <w:sz w:val="22"/>
          <w:szCs w:val="22"/>
        </w:rPr>
      </w:pPr>
      <w:r w:rsidRPr="00794EBE">
        <w:rPr>
          <w:color w:val="000000"/>
          <w:sz w:val="22"/>
          <w:szCs w:val="22"/>
        </w:rPr>
        <w:t xml:space="preserve">Tahap terakhir adalah pengujian dan evaluasi efektivitas video mapping interaktif yang telah dibuat. </w:t>
      </w:r>
      <w:r w:rsidR="00183F63" w:rsidRPr="00183F63">
        <w:rPr>
          <w:color w:val="000000"/>
          <w:sz w:val="22"/>
          <w:szCs w:val="22"/>
        </w:rPr>
        <w:t>Tujuan utama dari tahap ini adalah untuk menguji fungsionalitas teknis media, mengevaluasi efektivitasnya dalam mencapai tujuan pendidikan (</w:t>
      </w:r>
      <w:r w:rsidR="00183F63" w:rsidRPr="00183F63">
        <w:rPr>
          <w:i/>
          <w:iCs/>
          <w:color w:val="000000"/>
          <w:sz w:val="22"/>
          <w:szCs w:val="22"/>
        </w:rPr>
        <w:t>growth mindset</w:t>
      </w:r>
      <w:r w:rsidR="00183F63" w:rsidRPr="00183F63">
        <w:rPr>
          <w:color w:val="000000"/>
          <w:sz w:val="22"/>
          <w:szCs w:val="22"/>
        </w:rPr>
        <w:t>), dan mengukur pengalaman pengguna</w:t>
      </w:r>
      <w:r w:rsidRPr="00794EBE">
        <w:rPr>
          <w:color w:val="000000"/>
          <w:sz w:val="22"/>
          <w:szCs w:val="22"/>
        </w:rPr>
        <w:t>.</w:t>
      </w:r>
    </w:p>
    <w:p w14:paraId="2B3EAC0A" w14:textId="77777777"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Results, analyses and discussion</w:t>
      </w:r>
    </w:p>
    <w:p w14:paraId="1E5AC417" w14:textId="77777777" w:rsidR="00183F63" w:rsidRDefault="00183F63" w:rsidP="00183F63">
      <w:pPr>
        <w:numPr>
          <w:ilvl w:val="0"/>
          <w:numId w:val="4"/>
        </w:numPr>
        <w:pBdr>
          <w:top w:val="nil"/>
          <w:left w:val="nil"/>
          <w:bottom w:val="nil"/>
          <w:right w:val="nil"/>
          <w:between w:val="nil"/>
        </w:pBdr>
        <w:spacing w:after="120" w:line="240" w:lineRule="auto"/>
        <w:jc w:val="both"/>
        <w:rPr>
          <w:b/>
          <w:bCs/>
          <w:color w:val="000000"/>
          <w:sz w:val="22"/>
          <w:szCs w:val="22"/>
        </w:rPr>
      </w:pPr>
      <w:r w:rsidRPr="00183F63">
        <w:rPr>
          <w:b/>
          <w:bCs/>
          <w:color w:val="000000"/>
          <w:sz w:val="22"/>
          <w:szCs w:val="22"/>
        </w:rPr>
        <w:t>Desain 2D dan 3D Stage</w:t>
      </w:r>
    </w:p>
    <w:p w14:paraId="1B2172A3" w14:textId="77777777" w:rsidR="009571FF" w:rsidRDefault="009571FF" w:rsidP="00FB25DE">
      <w:pPr>
        <w:pBdr>
          <w:top w:val="nil"/>
          <w:left w:val="nil"/>
          <w:bottom w:val="nil"/>
          <w:right w:val="nil"/>
          <w:between w:val="nil"/>
        </w:pBdr>
        <w:spacing w:after="120" w:line="240" w:lineRule="auto"/>
        <w:ind w:firstLine="360"/>
        <w:jc w:val="both"/>
        <w:rPr>
          <w:color w:val="000000"/>
          <w:sz w:val="22"/>
          <w:szCs w:val="22"/>
        </w:rPr>
      </w:pPr>
      <w:r w:rsidRPr="009571FF">
        <w:rPr>
          <w:color w:val="000000"/>
          <w:sz w:val="22"/>
          <w:szCs w:val="22"/>
        </w:rPr>
        <w:t>Dalam menganalisis hasil pengembangan video mapping interaktif ini, kami akan memaparkan secara detail tentang desain stage baik dalam format 2D maupun 3D yang menjadi landasan implementasi proyeksi. Pembahasan ini bertujuan untuk menguraikan bagaimana konsep teoretis diwujudkan dalam bentuk visual sekaligus mengevaluasi efektivitasnya sebagai media edukasi.</w:t>
      </w:r>
    </w:p>
    <w:p w14:paraId="6D37873E" w14:textId="77777777" w:rsidR="009571FF" w:rsidRPr="009571FF" w:rsidRDefault="009571FF" w:rsidP="00FB25DE">
      <w:pPr>
        <w:pBdr>
          <w:top w:val="nil"/>
          <w:left w:val="nil"/>
          <w:bottom w:val="nil"/>
          <w:right w:val="nil"/>
          <w:between w:val="nil"/>
        </w:pBdr>
        <w:spacing w:after="120" w:line="240" w:lineRule="auto"/>
        <w:ind w:firstLine="360"/>
        <w:jc w:val="both"/>
        <w:rPr>
          <w:color w:val="000000"/>
          <w:sz w:val="22"/>
          <w:szCs w:val="22"/>
        </w:rPr>
      </w:pPr>
      <w:r w:rsidRPr="009571FF">
        <w:rPr>
          <w:color w:val="000000"/>
          <w:sz w:val="22"/>
          <w:szCs w:val="22"/>
        </w:rPr>
        <w:t>Untuk desain 2D stage, kami menyajikan tiga gambar utama dari sudut pandang berbeda</w:t>
      </w:r>
      <w:r>
        <w:rPr>
          <w:color w:val="000000"/>
          <w:sz w:val="22"/>
          <w:szCs w:val="22"/>
        </w:rPr>
        <w:t xml:space="preserve"> yang mencakup </w:t>
      </w:r>
      <w:r w:rsidRPr="009571FF">
        <w:rPr>
          <w:color w:val="000000"/>
          <w:sz w:val="22"/>
          <w:szCs w:val="22"/>
        </w:rPr>
        <w:t>perspektif atas, depan, dan belakang.</w:t>
      </w:r>
      <w:r>
        <w:rPr>
          <w:color w:val="000000"/>
          <w:sz w:val="22"/>
          <w:szCs w:val="22"/>
        </w:rPr>
        <w:t xml:space="preserve"> Ketiga visualisasi ini </w:t>
      </w:r>
      <w:r w:rsidRPr="009571FF">
        <w:rPr>
          <w:color w:val="000000"/>
          <w:sz w:val="22"/>
          <w:szCs w:val="22"/>
        </w:rPr>
        <w:t>secara bersama-sama memberikan pemahaman menyeluruh tentang tata letak fisik dan distribusi zona proyeksi</w:t>
      </w:r>
    </w:p>
    <w:p w14:paraId="064C3FED" w14:textId="2DBEF609" w:rsidR="009571FF" w:rsidRDefault="006E0D09" w:rsidP="009571FF">
      <w:pPr>
        <w:pBdr>
          <w:top w:val="nil"/>
          <w:left w:val="nil"/>
          <w:bottom w:val="nil"/>
          <w:right w:val="nil"/>
          <w:between w:val="nil"/>
        </w:pBdr>
        <w:spacing w:after="120" w:line="240" w:lineRule="auto"/>
        <w:jc w:val="center"/>
        <w:rPr>
          <w:color w:val="000000"/>
          <w:sz w:val="22"/>
          <w:szCs w:val="22"/>
        </w:rPr>
      </w:pPr>
      <w:r>
        <w:rPr>
          <w:noProof/>
          <w:color w:val="000000"/>
          <w:sz w:val="22"/>
          <w:szCs w:val="22"/>
        </w:rPr>
        <w:lastRenderedPageBreak/>
        <w:drawing>
          <wp:inline distT="0" distB="0" distL="0" distR="0" wp14:anchorId="16F8BEF3" wp14:editId="4C6DDCDD">
            <wp:extent cx="2914650" cy="1638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4650" cy="1638300"/>
                    </a:xfrm>
                    <a:prstGeom prst="rect">
                      <a:avLst/>
                    </a:prstGeom>
                    <a:noFill/>
                    <a:ln>
                      <a:noFill/>
                    </a:ln>
                  </pic:spPr>
                </pic:pic>
              </a:graphicData>
            </a:graphic>
          </wp:inline>
        </w:drawing>
      </w:r>
    </w:p>
    <w:p w14:paraId="363D17E0" w14:textId="77777777" w:rsidR="009571FF" w:rsidRDefault="009571FF" w:rsidP="009571FF">
      <w:pPr>
        <w:pBdr>
          <w:top w:val="nil"/>
          <w:left w:val="nil"/>
          <w:bottom w:val="nil"/>
          <w:right w:val="nil"/>
          <w:between w:val="nil"/>
        </w:pBdr>
        <w:spacing w:after="120" w:line="240" w:lineRule="auto"/>
        <w:jc w:val="center"/>
        <w:rPr>
          <w:color w:val="000000"/>
          <w:sz w:val="22"/>
          <w:szCs w:val="22"/>
        </w:rPr>
      </w:pPr>
      <w:r>
        <w:rPr>
          <w:color w:val="000000"/>
          <w:sz w:val="22"/>
          <w:szCs w:val="22"/>
        </w:rPr>
        <w:t>Gambar 2. Desain 2D Dari Belakang</w:t>
      </w:r>
    </w:p>
    <w:p w14:paraId="60C9CFBA" w14:textId="77777777" w:rsidR="009571FF" w:rsidRDefault="009571FF" w:rsidP="00CE3E71">
      <w:pPr>
        <w:pBdr>
          <w:top w:val="nil"/>
          <w:left w:val="nil"/>
          <w:bottom w:val="nil"/>
          <w:right w:val="nil"/>
          <w:between w:val="nil"/>
        </w:pBdr>
        <w:spacing w:after="120" w:line="240" w:lineRule="auto"/>
        <w:ind w:firstLine="720"/>
        <w:rPr>
          <w:color w:val="000000"/>
          <w:sz w:val="22"/>
          <w:szCs w:val="22"/>
        </w:rPr>
      </w:pPr>
      <w:r>
        <w:rPr>
          <w:color w:val="000000"/>
          <w:sz w:val="22"/>
          <w:szCs w:val="22"/>
        </w:rPr>
        <w:t xml:space="preserve">Untuk </w:t>
      </w:r>
      <w:r w:rsidR="00FB25DE">
        <w:rPr>
          <w:color w:val="000000"/>
          <w:sz w:val="22"/>
          <w:szCs w:val="22"/>
        </w:rPr>
        <w:t>G</w:t>
      </w:r>
      <w:r>
        <w:rPr>
          <w:color w:val="000000"/>
          <w:sz w:val="22"/>
          <w:szCs w:val="22"/>
        </w:rPr>
        <w:t xml:space="preserve">ambar 2 </w:t>
      </w:r>
      <w:r w:rsidR="00FB25DE">
        <w:rPr>
          <w:color w:val="000000"/>
          <w:sz w:val="22"/>
          <w:szCs w:val="22"/>
        </w:rPr>
        <w:t xml:space="preserve">akan menampilkan </w:t>
      </w:r>
      <w:r w:rsidR="00FB25DE" w:rsidRPr="00FB25DE">
        <w:rPr>
          <w:color w:val="000000"/>
          <w:sz w:val="22"/>
          <w:szCs w:val="22"/>
        </w:rPr>
        <w:t xml:space="preserve">menampilkan struktur pendukung dan </w:t>
      </w:r>
      <w:r w:rsidR="00FB25DE">
        <w:rPr>
          <w:color w:val="000000"/>
          <w:sz w:val="22"/>
          <w:szCs w:val="22"/>
        </w:rPr>
        <w:t>yang tidak bisa dilihat dengan jelas oleh para penonton.</w:t>
      </w:r>
    </w:p>
    <w:p w14:paraId="39330D3B" w14:textId="6D0A4E57" w:rsidR="009571FF" w:rsidRDefault="006E0D09" w:rsidP="00183F63">
      <w:pPr>
        <w:pBdr>
          <w:top w:val="nil"/>
          <w:left w:val="nil"/>
          <w:bottom w:val="nil"/>
          <w:right w:val="nil"/>
          <w:between w:val="nil"/>
        </w:pBdr>
        <w:spacing w:after="120" w:line="240" w:lineRule="auto"/>
        <w:jc w:val="both"/>
        <w:rPr>
          <w:color w:val="000000"/>
          <w:sz w:val="22"/>
          <w:szCs w:val="22"/>
        </w:rPr>
      </w:pPr>
      <w:r>
        <w:rPr>
          <w:noProof/>
          <w:color w:val="000000"/>
          <w:sz w:val="22"/>
          <w:szCs w:val="22"/>
        </w:rPr>
        <w:drawing>
          <wp:inline distT="0" distB="0" distL="0" distR="0" wp14:anchorId="5FC22746" wp14:editId="54EEED16">
            <wp:extent cx="2914650" cy="1638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4650" cy="1638300"/>
                    </a:xfrm>
                    <a:prstGeom prst="rect">
                      <a:avLst/>
                    </a:prstGeom>
                    <a:noFill/>
                    <a:ln>
                      <a:noFill/>
                    </a:ln>
                  </pic:spPr>
                </pic:pic>
              </a:graphicData>
            </a:graphic>
          </wp:inline>
        </w:drawing>
      </w:r>
    </w:p>
    <w:p w14:paraId="768F512B" w14:textId="77777777" w:rsidR="009571FF" w:rsidRDefault="009571FF" w:rsidP="009571FF">
      <w:pPr>
        <w:pBdr>
          <w:top w:val="nil"/>
          <w:left w:val="nil"/>
          <w:bottom w:val="nil"/>
          <w:right w:val="nil"/>
          <w:between w:val="nil"/>
        </w:pBdr>
        <w:spacing w:after="120" w:line="240" w:lineRule="auto"/>
        <w:jc w:val="center"/>
        <w:rPr>
          <w:color w:val="000000"/>
          <w:sz w:val="22"/>
          <w:szCs w:val="22"/>
        </w:rPr>
      </w:pPr>
      <w:r>
        <w:rPr>
          <w:color w:val="000000"/>
          <w:sz w:val="22"/>
          <w:szCs w:val="22"/>
        </w:rPr>
        <w:t>Gambar 3. Desain 2D Dari Depan</w:t>
      </w:r>
    </w:p>
    <w:p w14:paraId="7329DC6C" w14:textId="77777777" w:rsidR="00FB25DE" w:rsidRDefault="00FB25DE" w:rsidP="00CE3E71">
      <w:pPr>
        <w:pBdr>
          <w:top w:val="nil"/>
          <w:left w:val="nil"/>
          <w:bottom w:val="nil"/>
          <w:right w:val="nil"/>
          <w:between w:val="nil"/>
        </w:pBdr>
        <w:spacing w:after="120" w:line="240" w:lineRule="auto"/>
        <w:ind w:firstLine="720"/>
        <w:jc w:val="both"/>
        <w:rPr>
          <w:color w:val="000000"/>
          <w:sz w:val="22"/>
          <w:szCs w:val="22"/>
        </w:rPr>
      </w:pPr>
      <w:r>
        <w:rPr>
          <w:color w:val="000000"/>
          <w:sz w:val="22"/>
          <w:szCs w:val="22"/>
        </w:rPr>
        <w:t xml:space="preserve">Sedangkan untuk Gambar 3 </w:t>
      </w:r>
      <w:r w:rsidRPr="00FB25DE">
        <w:rPr>
          <w:color w:val="000000"/>
          <w:sz w:val="22"/>
          <w:szCs w:val="22"/>
        </w:rPr>
        <w:t xml:space="preserve">memperlihatkan </w:t>
      </w:r>
      <w:r w:rsidRPr="009571FF">
        <w:rPr>
          <w:color w:val="000000"/>
          <w:sz w:val="22"/>
          <w:szCs w:val="22"/>
        </w:rPr>
        <w:t xml:space="preserve">perspektif </w:t>
      </w:r>
      <w:r>
        <w:rPr>
          <w:color w:val="000000"/>
          <w:sz w:val="22"/>
          <w:szCs w:val="22"/>
        </w:rPr>
        <w:t>depan yang biasa dilihat oleh penonton seperti layar utama tempat konten yang akan ditampilkan.</w:t>
      </w:r>
    </w:p>
    <w:p w14:paraId="27FA1A8A" w14:textId="60A52E1C" w:rsidR="00183F63" w:rsidRDefault="006E0D09" w:rsidP="00183F63">
      <w:pPr>
        <w:pBdr>
          <w:top w:val="nil"/>
          <w:left w:val="nil"/>
          <w:bottom w:val="nil"/>
          <w:right w:val="nil"/>
          <w:between w:val="nil"/>
        </w:pBdr>
        <w:spacing w:after="120" w:line="240" w:lineRule="auto"/>
        <w:jc w:val="both"/>
        <w:rPr>
          <w:color w:val="000000"/>
          <w:sz w:val="22"/>
          <w:szCs w:val="22"/>
        </w:rPr>
      </w:pPr>
      <w:r>
        <w:rPr>
          <w:noProof/>
          <w:color w:val="000000"/>
          <w:sz w:val="22"/>
          <w:szCs w:val="22"/>
        </w:rPr>
        <w:drawing>
          <wp:inline distT="0" distB="0" distL="0" distR="0" wp14:anchorId="36698EB5" wp14:editId="4E6DAD7B">
            <wp:extent cx="2914650" cy="1638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14650" cy="1638300"/>
                    </a:xfrm>
                    <a:prstGeom prst="rect">
                      <a:avLst/>
                    </a:prstGeom>
                    <a:noFill/>
                    <a:ln>
                      <a:noFill/>
                    </a:ln>
                  </pic:spPr>
                </pic:pic>
              </a:graphicData>
            </a:graphic>
          </wp:inline>
        </w:drawing>
      </w:r>
    </w:p>
    <w:p w14:paraId="40D8EAFD" w14:textId="77777777" w:rsidR="009571FF" w:rsidRDefault="009571FF" w:rsidP="009571FF">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w:t>
      </w:r>
      <w:r w:rsidR="00FB25DE">
        <w:rPr>
          <w:color w:val="000000"/>
          <w:sz w:val="22"/>
          <w:szCs w:val="22"/>
        </w:rPr>
        <w:t>4</w:t>
      </w:r>
      <w:r>
        <w:rPr>
          <w:color w:val="000000"/>
          <w:sz w:val="22"/>
          <w:szCs w:val="22"/>
        </w:rPr>
        <w:t>. Desain 2D Dari Atas</w:t>
      </w:r>
    </w:p>
    <w:p w14:paraId="5CBBB0FE" w14:textId="77777777" w:rsidR="00FB25DE" w:rsidRDefault="00FB25DE" w:rsidP="00CE3E71">
      <w:pPr>
        <w:pBdr>
          <w:top w:val="nil"/>
          <w:left w:val="nil"/>
          <w:bottom w:val="nil"/>
          <w:right w:val="nil"/>
          <w:between w:val="nil"/>
        </w:pBdr>
        <w:spacing w:after="120" w:line="240" w:lineRule="auto"/>
        <w:ind w:firstLine="720"/>
        <w:jc w:val="both"/>
        <w:rPr>
          <w:color w:val="000000"/>
          <w:sz w:val="22"/>
          <w:szCs w:val="22"/>
        </w:rPr>
      </w:pPr>
      <w:r>
        <w:rPr>
          <w:color w:val="000000"/>
          <w:sz w:val="22"/>
          <w:szCs w:val="22"/>
        </w:rPr>
        <w:t xml:space="preserve">Selanjutnya untuk Gambar 4 akan menunjukkan kepada kita desain 2D stage kepada kita tata letak keseluruhan stage dari </w:t>
      </w:r>
      <w:r w:rsidRPr="009571FF">
        <w:rPr>
          <w:color w:val="000000"/>
          <w:sz w:val="22"/>
          <w:szCs w:val="22"/>
        </w:rPr>
        <w:t>perspektif atas</w:t>
      </w:r>
      <w:r>
        <w:rPr>
          <w:color w:val="000000"/>
          <w:sz w:val="22"/>
          <w:szCs w:val="22"/>
        </w:rPr>
        <w:t>.</w:t>
      </w:r>
    </w:p>
    <w:p w14:paraId="2781EC3F" w14:textId="77777777" w:rsidR="00FB25DE" w:rsidRDefault="00FB25DE" w:rsidP="00FB25DE">
      <w:pPr>
        <w:pBdr>
          <w:top w:val="nil"/>
          <w:left w:val="nil"/>
          <w:bottom w:val="nil"/>
          <w:right w:val="nil"/>
          <w:between w:val="nil"/>
        </w:pBdr>
        <w:spacing w:after="120" w:line="240" w:lineRule="auto"/>
        <w:jc w:val="both"/>
        <w:rPr>
          <w:color w:val="000000"/>
          <w:sz w:val="22"/>
          <w:szCs w:val="22"/>
        </w:rPr>
      </w:pPr>
    </w:p>
    <w:p w14:paraId="3E50FCE9" w14:textId="5B6335C2" w:rsidR="009022F6" w:rsidRDefault="006E0D09" w:rsidP="00FB25DE">
      <w:pPr>
        <w:pBdr>
          <w:top w:val="nil"/>
          <w:left w:val="nil"/>
          <w:bottom w:val="nil"/>
          <w:right w:val="nil"/>
          <w:between w:val="nil"/>
        </w:pBdr>
        <w:spacing w:after="120" w:line="240" w:lineRule="auto"/>
        <w:jc w:val="both"/>
        <w:rPr>
          <w:color w:val="000000"/>
          <w:sz w:val="22"/>
          <w:szCs w:val="22"/>
        </w:rPr>
      </w:pPr>
      <w:r>
        <w:rPr>
          <w:noProof/>
          <w:color w:val="000000"/>
          <w:sz w:val="22"/>
          <w:szCs w:val="22"/>
        </w:rPr>
        <w:drawing>
          <wp:inline distT="0" distB="0" distL="0" distR="0" wp14:anchorId="0A948D46" wp14:editId="054C4E44">
            <wp:extent cx="2962275" cy="1666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2275" cy="1666875"/>
                    </a:xfrm>
                    <a:prstGeom prst="rect">
                      <a:avLst/>
                    </a:prstGeom>
                    <a:noFill/>
                    <a:ln>
                      <a:noFill/>
                    </a:ln>
                  </pic:spPr>
                </pic:pic>
              </a:graphicData>
            </a:graphic>
          </wp:inline>
        </w:drawing>
      </w:r>
    </w:p>
    <w:p w14:paraId="4403502F" w14:textId="77777777" w:rsidR="009022F6" w:rsidRDefault="009022F6" w:rsidP="009022F6">
      <w:pPr>
        <w:pBdr>
          <w:top w:val="nil"/>
          <w:left w:val="nil"/>
          <w:bottom w:val="nil"/>
          <w:right w:val="nil"/>
          <w:between w:val="nil"/>
        </w:pBdr>
        <w:spacing w:after="120" w:line="240" w:lineRule="auto"/>
        <w:jc w:val="center"/>
        <w:rPr>
          <w:color w:val="000000"/>
          <w:sz w:val="22"/>
          <w:szCs w:val="22"/>
        </w:rPr>
      </w:pPr>
      <w:r>
        <w:rPr>
          <w:color w:val="000000"/>
          <w:sz w:val="22"/>
          <w:szCs w:val="22"/>
        </w:rPr>
        <w:t>Gambar 5.  Desain 3D</w:t>
      </w:r>
    </w:p>
    <w:p w14:paraId="4E27F73C" w14:textId="77777777" w:rsidR="00FB25DE" w:rsidRDefault="009022F6" w:rsidP="00CE3E71">
      <w:pPr>
        <w:pBdr>
          <w:top w:val="nil"/>
          <w:left w:val="nil"/>
          <w:bottom w:val="nil"/>
          <w:right w:val="nil"/>
          <w:between w:val="nil"/>
        </w:pBdr>
        <w:spacing w:after="120" w:line="240" w:lineRule="auto"/>
        <w:ind w:firstLine="360"/>
        <w:jc w:val="both"/>
        <w:rPr>
          <w:color w:val="000000"/>
          <w:sz w:val="22"/>
          <w:szCs w:val="22"/>
        </w:rPr>
      </w:pPr>
      <w:r>
        <w:rPr>
          <w:color w:val="000000"/>
          <w:sz w:val="22"/>
          <w:szCs w:val="22"/>
        </w:rPr>
        <w:t xml:space="preserve">Pada Gambar 5 ini akan </w:t>
      </w:r>
      <w:r w:rsidRPr="009022F6">
        <w:rPr>
          <w:color w:val="000000"/>
          <w:sz w:val="22"/>
          <w:szCs w:val="22"/>
        </w:rPr>
        <w:t>menampilkan visualisasi 3D yang merepresentasikan konsep final dari prototipe video mapping yang akan dikembangkan. Desain ini memberikan gambaran komprehensif tentang bentuk fisik dan struktur stage melalui perspektif tiga dimensi yang realistis</w:t>
      </w:r>
      <w:r>
        <w:rPr>
          <w:color w:val="000000"/>
          <w:sz w:val="22"/>
          <w:szCs w:val="22"/>
        </w:rPr>
        <w:t>.</w:t>
      </w:r>
    </w:p>
    <w:p w14:paraId="6E44A2AB" w14:textId="77777777" w:rsidR="00195AD8" w:rsidRDefault="009022F6" w:rsidP="00347B5C">
      <w:pPr>
        <w:numPr>
          <w:ilvl w:val="0"/>
          <w:numId w:val="4"/>
        </w:numPr>
        <w:pBdr>
          <w:top w:val="nil"/>
          <w:left w:val="nil"/>
          <w:bottom w:val="nil"/>
          <w:right w:val="nil"/>
          <w:between w:val="nil"/>
        </w:pBdr>
        <w:spacing w:after="120" w:line="240" w:lineRule="auto"/>
        <w:jc w:val="both"/>
        <w:rPr>
          <w:b/>
          <w:bCs/>
          <w:color w:val="000000"/>
          <w:sz w:val="22"/>
          <w:szCs w:val="22"/>
        </w:rPr>
      </w:pPr>
      <w:r w:rsidRPr="009022F6">
        <w:rPr>
          <w:b/>
          <w:bCs/>
          <w:color w:val="000000"/>
          <w:sz w:val="22"/>
          <w:szCs w:val="22"/>
        </w:rPr>
        <w:t>Pembuatan Prototipe</w:t>
      </w:r>
    </w:p>
    <w:p w14:paraId="5A216D36" w14:textId="77777777" w:rsidR="00347B5C" w:rsidRPr="00347B5C" w:rsidRDefault="00347B5C" w:rsidP="00347B5C">
      <w:pPr>
        <w:pBdr>
          <w:top w:val="nil"/>
          <w:left w:val="nil"/>
          <w:bottom w:val="nil"/>
          <w:right w:val="nil"/>
          <w:between w:val="nil"/>
        </w:pBdr>
        <w:spacing w:after="120" w:line="240" w:lineRule="auto"/>
        <w:ind w:firstLine="360"/>
        <w:jc w:val="both"/>
        <w:rPr>
          <w:color w:val="000000"/>
          <w:sz w:val="22"/>
          <w:szCs w:val="22"/>
        </w:rPr>
      </w:pPr>
      <w:r>
        <w:rPr>
          <w:color w:val="000000"/>
          <w:sz w:val="22"/>
          <w:szCs w:val="22"/>
        </w:rPr>
        <w:t xml:space="preserve">Sebelum melakukan pembuatan prototipe ini kami menentukan material yang digunakan, </w:t>
      </w:r>
      <w:r w:rsidRPr="00347B5C">
        <w:rPr>
          <w:color w:val="000000"/>
          <w:sz w:val="22"/>
          <w:szCs w:val="22"/>
        </w:rPr>
        <w:t>erdasarkan pertimbangan teknis dan ekonomis, kami memutuskan menggunakan karton plastik (plastic corrugated board) sebagai material utama pembuatan prototipe stage video mapping. Pemilihan ini didasarkan pada analisis menyeluruh terhadap</w:t>
      </w:r>
      <w:r>
        <w:rPr>
          <w:color w:val="000000"/>
          <w:sz w:val="22"/>
          <w:szCs w:val="22"/>
        </w:rPr>
        <w:t xml:space="preserve"> budget, mobility dan quality.</w:t>
      </w:r>
    </w:p>
    <w:p w14:paraId="4F678A75" w14:textId="43562AA8" w:rsidR="009022F6" w:rsidRPr="009022F6" w:rsidRDefault="006E0D09" w:rsidP="009022F6">
      <w:pPr>
        <w:pBdr>
          <w:top w:val="nil"/>
          <w:left w:val="nil"/>
          <w:bottom w:val="nil"/>
          <w:right w:val="nil"/>
          <w:between w:val="nil"/>
        </w:pBdr>
        <w:spacing w:after="120" w:line="240" w:lineRule="auto"/>
        <w:rPr>
          <w:b/>
          <w:bCs/>
          <w:color w:val="000000"/>
          <w:sz w:val="22"/>
          <w:szCs w:val="22"/>
        </w:rPr>
      </w:pPr>
      <w:r>
        <w:rPr>
          <w:b/>
          <w:bCs/>
          <w:noProof/>
          <w:color w:val="000000"/>
          <w:sz w:val="22"/>
          <w:szCs w:val="22"/>
        </w:rPr>
        <w:drawing>
          <wp:inline distT="0" distB="0" distL="0" distR="0" wp14:anchorId="7FFC6FE5" wp14:editId="6DD5EF9C">
            <wp:extent cx="2943225" cy="22193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43225" cy="2219325"/>
                    </a:xfrm>
                    <a:prstGeom prst="rect">
                      <a:avLst/>
                    </a:prstGeom>
                    <a:noFill/>
                    <a:ln>
                      <a:noFill/>
                    </a:ln>
                  </pic:spPr>
                </pic:pic>
              </a:graphicData>
            </a:graphic>
          </wp:inline>
        </w:drawing>
      </w:r>
    </w:p>
    <w:p w14:paraId="52377C2D" w14:textId="77777777" w:rsidR="00FB25DE" w:rsidRDefault="009022F6" w:rsidP="009022F6">
      <w:pPr>
        <w:pBdr>
          <w:top w:val="nil"/>
          <w:left w:val="nil"/>
          <w:bottom w:val="nil"/>
          <w:right w:val="nil"/>
          <w:between w:val="nil"/>
        </w:pBdr>
        <w:spacing w:after="120" w:line="240" w:lineRule="auto"/>
        <w:jc w:val="center"/>
        <w:rPr>
          <w:color w:val="000000"/>
          <w:sz w:val="22"/>
          <w:szCs w:val="22"/>
        </w:rPr>
      </w:pPr>
      <w:r>
        <w:rPr>
          <w:color w:val="000000"/>
          <w:sz w:val="22"/>
          <w:szCs w:val="22"/>
        </w:rPr>
        <w:t>Gambar 6. Prototipe</w:t>
      </w:r>
    </w:p>
    <w:p w14:paraId="35A3A3BD" w14:textId="77777777" w:rsidR="00195AD8" w:rsidRDefault="00347B5C" w:rsidP="00CE3E71">
      <w:pPr>
        <w:pBdr>
          <w:top w:val="nil"/>
          <w:left w:val="nil"/>
          <w:bottom w:val="nil"/>
          <w:right w:val="nil"/>
          <w:between w:val="nil"/>
        </w:pBdr>
        <w:spacing w:after="120" w:line="240" w:lineRule="auto"/>
        <w:ind w:firstLine="360"/>
        <w:jc w:val="both"/>
        <w:rPr>
          <w:color w:val="000000"/>
          <w:sz w:val="22"/>
          <w:szCs w:val="22"/>
        </w:rPr>
      </w:pPr>
      <w:r>
        <w:rPr>
          <w:color w:val="000000"/>
          <w:sz w:val="22"/>
          <w:szCs w:val="22"/>
        </w:rPr>
        <w:t xml:space="preserve">Gambar 6 </w:t>
      </w:r>
      <w:r w:rsidR="00105DDB" w:rsidRPr="00105DDB">
        <w:rPr>
          <w:color w:val="000000"/>
          <w:sz w:val="22"/>
          <w:szCs w:val="22"/>
        </w:rPr>
        <w:t>enampilkan hasil akhir prototipe fisik stage video mapping yang telah berhasil diwujudkan berdasarkan desain 2D dan 3D yang sebelumnya telah dikembangkan</w:t>
      </w:r>
      <w:r w:rsidR="00105DDB">
        <w:rPr>
          <w:color w:val="000000"/>
          <w:sz w:val="22"/>
          <w:szCs w:val="22"/>
        </w:rPr>
        <w:t xml:space="preserve">. </w:t>
      </w:r>
      <w:r w:rsidR="00105DDB" w:rsidRPr="00105DDB">
        <w:rPr>
          <w:color w:val="000000"/>
          <w:sz w:val="22"/>
          <w:szCs w:val="22"/>
        </w:rPr>
        <w:t>Prototipe ini, meskipun mungkin dalam skala yang lebih kecil atau dengan fungsionalitas terbatas, bertujuan untuk memvisualisasikan tata letak proyeksi (</w:t>
      </w:r>
      <w:r w:rsidR="00105DDB" w:rsidRPr="00105DDB">
        <w:rPr>
          <w:i/>
          <w:iCs/>
          <w:color w:val="000000"/>
          <w:sz w:val="22"/>
          <w:szCs w:val="22"/>
        </w:rPr>
        <w:t>stage</w:t>
      </w:r>
      <w:r w:rsidR="00105DDB" w:rsidRPr="00105DDB">
        <w:rPr>
          <w:color w:val="000000"/>
          <w:sz w:val="22"/>
          <w:szCs w:val="22"/>
        </w:rPr>
        <w:t xml:space="preserve">), skala elemen visual, dan potensi integrasi area interaktif </w:t>
      </w:r>
      <w:r w:rsidR="00105DDB" w:rsidRPr="00105DDB">
        <w:rPr>
          <w:color w:val="000000"/>
          <w:sz w:val="22"/>
          <w:szCs w:val="22"/>
        </w:rPr>
        <w:lastRenderedPageBreak/>
        <w:t>dalam ruang fisik. Konstruksi prototipe ini memungkinkan pengujian awal terhadap aspek-aspek ergonomis, pemahaman spasial, dan identifikasi potensi penyesuaian desain sebelum implementasi video mapping yang lebih komprehensif</w:t>
      </w:r>
      <w:r w:rsidR="00105DDB">
        <w:rPr>
          <w:color w:val="000000"/>
          <w:sz w:val="22"/>
          <w:szCs w:val="22"/>
        </w:rPr>
        <w:t>.</w:t>
      </w:r>
    </w:p>
    <w:p w14:paraId="61CD57E2" w14:textId="77777777" w:rsidR="00105DDB" w:rsidRPr="00CE3E71" w:rsidRDefault="00105DDB" w:rsidP="00105DDB">
      <w:pPr>
        <w:numPr>
          <w:ilvl w:val="0"/>
          <w:numId w:val="4"/>
        </w:numPr>
        <w:pBdr>
          <w:top w:val="nil"/>
          <w:left w:val="nil"/>
          <w:bottom w:val="nil"/>
          <w:right w:val="nil"/>
          <w:between w:val="nil"/>
        </w:pBdr>
        <w:spacing w:after="120" w:line="240" w:lineRule="auto"/>
        <w:jc w:val="both"/>
        <w:rPr>
          <w:b/>
          <w:bCs/>
          <w:color w:val="000000"/>
          <w:sz w:val="22"/>
          <w:szCs w:val="22"/>
        </w:rPr>
      </w:pPr>
      <w:r w:rsidRPr="00CE3E71">
        <w:rPr>
          <w:b/>
          <w:bCs/>
          <w:color w:val="000000"/>
          <w:sz w:val="22"/>
          <w:szCs w:val="22"/>
        </w:rPr>
        <w:t>Integrasi Animasi dan Video Mapping</w:t>
      </w:r>
    </w:p>
    <w:p w14:paraId="1DB16B38" w14:textId="6D973D9E" w:rsidR="00105DDB" w:rsidRDefault="006E0D09" w:rsidP="00803A73">
      <w:pPr>
        <w:pBdr>
          <w:top w:val="nil"/>
          <w:left w:val="nil"/>
          <w:bottom w:val="nil"/>
          <w:right w:val="nil"/>
          <w:between w:val="nil"/>
        </w:pBdr>
        <w:spacing w:after="120" w:line="240" w:lineRule="auto"/>
        <w:jc w:val="center"/>
        <w:rPr>
          <w:color w:val="000000"/>
          <w:sz w:val="22"/>
          <w:szCs w:val="22"/>
        </w:rPr>
      </w:pPr>
      <w:r>
        <w:rPr>
          <w:noProof/>
          <w:color w:val="000000"/>
          <w:sz w:val="22"/>
          <w:szCs w:val="22"/>
        </w:rPr>
        <w:drawing>
          <wp:inline distT="0" distB="0" distL="0" distR="0" wp14:anchorId="125DB09C" wp14:editId="55CB26AA">
            <wp:extent cx="1743075" cy="1819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3075" cy="1819275"/>
                    </a:xfrm>
                    <a:prstGeom prst="rect">
                      <a:avLst/>
                    </a:prstGeom>
                    <a:noFill/>
                    <a:ln>
                      <a:noFill/>
                    </a:ln>
                  </pic:spPr>
                </pic:pic>
              </a:graphicData>
            </a:graphic>
          </wp:inline>
        </w:drawing>
      </w:r>
    </w:p>
    <w:p w14:paraId="3A6B0F52" w14:textId="77777777" w:rsidR="00803A73" w:rsidRDefault="00803A73" w:rsidP="00803A73">
      <w:pPr>
        <w:pBdr>
          <w:top w:val="nil"/>
          <w:left w:val="nil"/>
          <w:bottom w:val="nil"/>
          <w:right w:val="nil"/>
          <w:between w:val="nil"/>
        </w:pBdr>
        <w:spacing w:after="120" w:line="240" w:lineRule="auto"/>
        <w:jc w:val="center"/>
        <w:rPr>
          <w:color w:val="000000"/>
          <w:sz w:val="22"/>
          <w:szCs w:val="22"/>
        </w:rPr>
      </w:pPr>
      <w:r>
        <w:rPr>
          <w:color w:val="000000"/>
          <w:sz w:val="22"/>
          <w:szCs w:val="22"/>
        </w:rPr>
        <w:t>Gambar 7. Resolume Arena</w:t>
      </w:r>
    </w:p>
    <w:p w14:paraId="38379DAC" w14:textId="77777777" w:rsidR="00222F5F" w:rsidRDefault="00803A73" w:rsidP="00803A73">
      <w:pPr>
        <w:pBdr>
          <w:top w:val="nil"/>
          <w:left w:val="nil"/>
          <w:bottom w:val="nil"/>
          <w:right w:val="nil"/>
          <w:between w:val="nil"/>
        </w:pBdr>
        <w:spacing w:after="120" w:line="240" w:lineRule="auto"/>
        <w:ind w:firstLine="284"/>
        <w:jc w:val="both"/>
        <w:rPr>
          <w:color w:val="000000"/>
          <w:sz w:val="22"/>
          <w:szCs w:val="22"/>
        </w:rPr>
      </w:pPr>
      <w:r>
        <w:rPr>
          <w:color w:val="000000"/>
          <w:sz w:val="22"/>
          <w:szCs w:val="22"/>
        </w:rPr>
        <w:t xml:space="preserve">Untuk melakukan video mapping kita akan menggunakan </w:t>
      </w:r>
      <w:r w:rsidRPr="00803A73">
        <w:rPr>
          <w:color w:val="000000"/>
          <w:sz w:val="22"/>
          <w:szCs w:val="22"/>
        </w:rPr>
        <w:t>Resolume Arena yang akan menjadi platform utama untuk mengontrol dan mengeksekusi proyeksi video mapping pada prototipe stage yang telah dibuat. Software profesional ini dipilih karena kemampuannya yang komprehensif dalam menangani kebutuhan mapping kompleks.</w:t>
      </w:r>
    </w:p>
    <w:p w14:paraId="48A8A401" w14:textId="41949C6C" w:rsidR="00803A73" w:rsidRDefault="006E0D09" w:rsidP="00183F63">
      <w:pPr>
        <w:pBdr>
          <w:top w:val="nil"/>
          <w:left w:val="nil"/>
          <w:bottom w:val="nil"/>
          <w:right w:val="nil"/>
          <w:between w:val="nil"/>
        </w:pBdr>
        <w:spacing w:after="120" w:line="240" w:lineRule="auto"/>
        <w:jc w:val="both"/>
        <w:rPr>
          <w:noProof/>
          <w:color w:val="000000"/>
          <w:sz w:val="22"/>
          <w:szCs w:val="22"/>
        </w:rPr>
      </w:pPr>
      <w:r>
        <w:rPr>
          <w:noProof/>
          <w:color w:val="000000"/>
          <w:sz w:val="22"/>
          <w:szCs w:val="22"/>
        </w:rPr>
        <w:drawing>
          <wp:inline distT="0" distB="0" distL="0" distR="0" wp14:anchorId="2F4D136F" wp14:editId="43B2E8AA">
            <wp:extent cx="2971800" cy="16097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1800" cy="1609725"/>
                    </a:xfrm>
                    <a:prstGeom prst="rect">
                      <a:avLst/>
                    </a:prstGeom>
                    <a:noFill/>
                    <a:ln>
                      <a:noFill/>
                    </a:ln>
                  </pic:spPr>
                </pic:pic>
              </a:graphicData>
            </a:graphic>
          </wp:inline>
        </w:drawing>
      </w:r>
    </w:p>
    <w:p w14:paraId="08A89003" w14:textId="77777777" w:rsidR="00803A73" w:rsidRDefault="00803A73" w:rsidP="00803A73">
      <w:pPr>
        <w:pBdr>
          <w:top w:val="nil"/>
          <w:left w:val="nil"/>
          <w:bottom w:val="nil"/>
          <w:right w:val="nil"/>
          <w:between w:val="nil"/>
        </w:pBdr>
        <w:spacing w:after="120" w:line="240" w:lineRule="auto"/>
        <w:jc w:val="center"/>
        <w:rPr>
          <w:noProof/>
          <w:color w:val="000000"/>
          <w:sz w:val="22"/>
          <w:szCs w:val="22"/>
        </w:rPr>
      </w:pPr>
      <w:r>
        <w:rPr>
          <w:noProof/>
          <w:color w:val="000000"/>
          <w:sz w:val="22"/>
          <w:szCs w:val="22"/>
        </w:rPr>
        <w:t>Gambar 8. Advanved Output</w:t>
      </w:r>
    </w:p>
    <w:p w14:paraId="45A967CE" w14:textId="77777777" w:rsidR="00803A73" w:rsidRDefault="00803A73" w:rsidP="00CE3E71">
      <w:pPr>
        <w:pBdr>
          <w:top w:val="nil"/>
          <w:left w:val="nil"/>
          <w:bottom w:val="nil"/>
          <w:right w:val="nil"/>
          <w:between w:val="nil"/>
        </w:pBdr>
        <w:spacing w:after="120" w:line="240" w:lineRule="auto"/>
        <w:ind w:firstLine="284"/>
        <w:jc w:val="both"/>
        <w:rPr>
          <w:noProof/>
          <w:color w:val="000000"/>
          <w:sz w:val="22"/>
          <w:szCs w:val="22"/>
        </w:rPr>
      </w:pPr>
      <w:r>
        <w:rPr>
          <w:noProof/>
          <w:color w:val="000000"/>
          <w:sz w:val="22"/>
          <w:szCs w:val="22"/>
        </w:rPr>
        <w:t xml:space="preserve">Dimana pada Gambar 8 </w:t>
      </w:r>
      <w:r w:rsidR="00CE3E71">
        <w:rPr>
          <w:noProof/>
          <w:color w:val="000000"/>
          <w:sz w:val="22"/>
          <w:szCs w:val="22"/>
        </w:rPr>
        <w:t xml:space="preserve">menampilkan </w:t>
      </w:r>
      <w:r w:rsidR="00CE3E71" w:rsidRPr="00CE3E71">
        <w:rPr>
          <w:noProof/>
          <w:color w:val="000000"/>
          <w:sz w:val="22"/>
          <w:szCs w:val="22"/>
        </w:rPr>
        <w:t>proses</w:t>
      </w:r>
      <w:r w:rsidR="00CE3E71">
        <w:rPr>
          <w:noProof/>
          <w:color w:val="000000"/>
          <w:sz w:val="22"/>
          <w:szCs w:val="22"/>
        </w:rPr>
        <w:t xml:space="preserve"> </w:t>
      </w:r>
      <w:r w:rsidR="00CE3E71" w:rsidRPr="00CE3E71">
        <w:rPr>
          <w:noProof/>
          <w:color w:val="000000"/>
          <w:sz w:val="22"/>
          <w:szCs w:val="22"/>
        </w:rPr>
        <w:t>konfigurasi lanjutan dalam Resolume Arena menggunaka</w:t>
      </w:r>
      <w:r w:rsidR="00CE3E71">
        <w:rPr>
          <w:noProof/>
          <w:color w:val="000000"/>
          <w:sz w:val="22"/>
          <w:szCs w:val="22"/>
        </w:rPr>
        <w:t>n</w:t>
      </w:r>
      <w:r w:rsidR="00CE3E71" w:rsidRPr="00CE3E71">
        <w:rPr>
          <w:noProof/>
          <w:color w:val="000000"/>
          <w:sz w:val="22"/>
          <w:szCs w:val="22"/>
        </w:rPr>
        <w:t xml:space="preserve"> panel Advanced Output untuk menentukan area proyeksi secara presisi pada permukaan stage fisik yang telah dibuat. Proses ini merupakan jantung dari sistem video mapping kami, memastikan konten digital terproyeksi sempurna pada permukaan fisik.</w:t>
      </w:r>
    </w:p>
    <w:p w14:paraId="0F0023D4" w14:textId="0D2CC37A" w:rsidR="00CE3E71" w:rsidRDefault="006E0D09" w:rsidP="00CE3E71">
      <w:pPr>
        <w:pBdr>
          <w:top w:val="nil"/>
          <w:left w:val="nil"/>
          <w:bottom w:val="nil"/>
          <w:right w:val="nil"/>
          <w:between w:val="nil"/>
        </w:pBdr>
        <w:spacing w:after="120" w:line="240" w:lineRule="auto"/>
        <w:jc w:val="center"/>
        <w:rPr>
          <w:noProof/>
          <w:color w:val="000000"/>
          <w:sz w:val="22"/>
          <w:szCs w:val="22"/>
        </w:rPr>
      </w:pPr>
      <w:r>
        <w:rPr>
          <w:noProof/>
          <w:color w:val="000000"/>
          <w:sz w:val="22"/>
          <w:szCs w:val="22"/>
        </w:rPr>
        <w:drawing>
          <wp:inline distT="0" distB="0" distL="0" distR="0" wp14:anchorId="3AEF5D18" wp14:editId="4598ACDF">
            <wp:extent cx="2971800" cy="16097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1800" cy="1609725"/>
                    </a:xfrm>
                    <a:prstGeom prst="rect">
                      <a:avLst/>
                    </a:prstGeom>
                    <a:noFill/>
                    <a:ln>
                      <a:noFill/>
                    </a:ln>
                  </pic:spPr>
                </pic:pic>
              </a:graphicData>
            </a:graphic>
          </wp:inline>
        </w:drawing>
      </w:r>
    </w:p>
    <w:p w14:paraId="136B3544" w14:textId="77777777" w:rsidR="00CE3E71" w:rsidRDefault="00CE3E71" w:rsidP="00CE3E71">
      <w:pPr>
        <w:pBdr>
          <w:top w:val="nil"/>
          <w:left w:val="nil"/>
          <w:bottom w:val="nil"/>
          <w:right w:val="nil"/>
          <w:between w:val="nil"/>
        </w:pBdr>
        <w:spacing w:after="120" w:line="240" w:lineRule="auto"/>
        <w:jc w:val="center"/>
        <w:rPr>
          <w:noProof/>
          <w:color w:val="000000"/>
          <w:sz w:val="22"/>
          <w:szCs w:val="22"/>
        </w:rPr>
      </w:pPr>
      <w:r>
        <w:rPr>
          <w:noProof/>
          <w:color w:val="000000"/>
          <w:sz w:val="22"/>
          <w:szCs w:val="22"/>
        </w:rPr>
        <w:t>Gambar 9. Integrasi Animasi dan Video Mapping</w:t>
      </w:r>
    </w:p>
    <w:p w14:paraId="12E71C7E" w14:textId="77777777" w:rsidR="00CE3E71" w:rsidRDefault="00CE3E71" w:rsidP="00CE3E71">
      <w:pPr>
        <w:pBdr>
          <w:top w:val="nil"/>
          <w:left w:val="nil"/>
          <w:bottom w:val="nil"/>
          <w:right w:val="nil"/>
          <w:between w:val="nil"/>
        </w:pBdr>
        <w:spacing w:after="120" w:line="240" w:lineRule="auto"/>
        <w:ind w:firstLine="360"/>
        <w:jc w:val="both"/>
        <w:rPr>
          <w:noProof/>
          <w:color w:val="000000"/>
          <w:sz w:val="22"/>
          <w:szCs w:val="22"/>
        </w:rPr>
      </w:pPr>
      <w:r>
        <w:rPr>
          <w:noProof/>
          <w:color w:val="000000"/>
          <w:sz w:val="22"/>
          <w:szCs w:val="22"/>
        </w:rPr>
        <w:t xml:space="preserve">Pada Gambar 9 </w:t>
      </w:r>
      <w:r w:rsidRPr="00CE3E71">
        <w:rPr>
          <w:noProof/>
          <w:color w:val="000000"/>
          <w:sz w:val="22"/>
          <w:szCs w:val="22"/>
        </w:rPr>
        <w:t>ini menampilkan tahap final dimana animasi 2D/3D yang telah dibuat diintegrasikan secara sempurna dengan sistem video mapping pada stage fisik. Proses ini merupakan puncak dari seluruh rangkaian pengembangan, dimana konsep kreatif bertemu dengan presisi teknis.</w:t>
      </w:r>
    </w:p>
    <w:p w14:paraId="473CB662" w14:textId="77777777" w:rsidR="00CE3E71" w:rsidRDefault="00CE3E71" w:rsidP="00CE3E71">
      <w:pPr>
        <w:numPr>
          <w:ilvl w:val="0"/>
          <w:numId w:val="4"/>
        </w:numPr>
        <w:pBdr>
          <w:top w:val="nil"/>
          <w:left w:val="nil"/>
          <w:bottom w:val="nil"/>
          <w:right w:val="nil"/>
          <w:between w:val="nil"/>
        </w:pBdr>
        <w:spacing w:after="120" w:line="240" w:lineRule="auto"/>
        <w:jc w:val="both"/>
        <w:rPr>
          <w:b/>
          <w:bCs/>
          <w:noProof/>
          <w:color w:val="000000"/>
          <w:sz w:val="22"/>
          <w:szCs w:val="22"/>
        </w:rPr>
      </w:pPr>
      <w:r w:rsidRPr="00CE3E71">
        <w:rPr>
          <w:b/>
          <w:bCs/>
          <w:noProof/>
          <w:color w:val="000000"/>
          <w:sz w:val="22"/>
          <w:szCs w:val="22"/>
        </w:rPr>
        <w:t>Implementasi dan Pengujian Sistem Video Mapping Terintegrasi</w:t>
      </w:r>
    </w:p>
    <w:p w14:paraId="7F2DB8AC" w14:textId="7E3068B4" w:rsidR="00CE3E71" w:rsidRDefault="006E0D09" w:rsidP="00FA71F5">
      <w:pPr>
        <w:pBdr>
          <w:top w:val="nil"/>
          <w:left w:val="nil"/>
          <w:bottom w:val="nil"/>
          <w:right w:val="nil"/>
          <w:between w:val="nil"/>
        </w:pBdr>
        <w:spacing w:after="120" w:line="240" w:lineRule="auto"/>
        <w:jc w:val="center"/>
        <w:rPr>
          <w:b/>
          <w:bCs/>
          <w:noProof/>
          <w:color w:val="000000"/>
          <w:sz w:val="22"/>
          <w:szCs w:val="22"/>
        </w:rPr>
      </w:pPr>
      <w:r>
        <w:rPr>
          <w:b/>
          <w:bCs/>
          <w:noProof/>
          <w:color w:val="000000"/>
          <w:sz w:val="22"/>
          <w:szCs w:val="22"/>
        </w:rPr>
        <w:drawing>
          <wp:inline distT="0" distB="0" distL="0" distR="0" wp14:anchorId="0BD33E69" wp14:editId="6C0B07A0">
            <wp:extent cx="2943225" cy="2219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43225" cy="2219325"/>
                    </a:xfrm>
                    <a:prstGeom prst="rect">
                      <a:avLst/>
                    </a:prstGeom>
                    <a:noFill/>
                    <a:ln>
                      <a:noFill/>
                    </a:ln>
                  </pic:spPr>
                </pic:pic>
              </a:graphicData>
            </a:graphic>
          </wp:inline>
        </w:drawing>
      </w:r>
    </w:p>
    <w:p w14:paraId="18128DFB" w14:textId="77777777" w:rsidR="00FA71F5" w:rsidRPr="00CE3E71" w:rsidRDefault="00FA71F5" w:rsidP="00FA71F5">
      <w:pPr>
        <w:pBdr>
          <w:top w:val="nil"/>
          <w:left w:val="nil"/>
          <w:bottom w:val="nil"/>
          <w:right w:val="nil"/>
          <w:between w:val="nil"/>
        </w:pBdr>
        <w:spacing w:after="120" w:line="240" w:lineRule="auto"/>
        <w:jc w:val="center"/>
        <w:rPr>
          <w:b/>
          <w:bCs/>
          <w:noProof/>
          <w:color w:val="000000"/>
          <w:sz w:val="22"/>
          <w:szCs w:val="22"/>
        </w:rPr>
      </w:pPr>
      <w:r>
        <w:rPr>
          <w:b/>
          <w:bCs/>
          <w:noProof/>
          <w:color w:val="000000"/>
          <w:sz w:val="22"/>
          <w:szCs w:val="22"/>
        </w:rPr>
        <w:t>Gambar 10. Dokumentasi Pengujian</w:t>
      </w:r>
    </w:p>
    <w:p w14:paraId="1ADD9474" w14:textId="77777777" w:rsidR="00FA71F5" w:rsidRDefault="00CE3E71" w:rsidP="007E7E6B">
      <w:pPr>
        <w:pBdr>
          <w:top w:val="nil"/>
          <w:left w:val="nil"/>
          <w:bottom w:val="nil"/>
          <w:right w:val="nil"/>
          <w:between w:val="nil"/>
        </w:pBdr>
        <w:spacing w:after="120" w:line="240" w:lineRule="auto"/>
        <w:ind w:firstLine="284"/>
        <w:jc w:val="both"/>
        <w:rPr>
          <w:noProof/>
          <w:color w:val="000000"/>
          <w:sz w:val="22"/>
          <w:szCs w:val="22"/>
        </w:rPr>
      </w:pPr>
      <w:r w:rsidRPr="00CE3E71">
        <w:rPr>
          <w:noProof/>
          <w:color w:val="000000"/>
          <w:sz w:val="22"/>
          <w:szCs w:val="22"/>
        </w:rPr>
        <w:t>Gambar</w:t>
      </w:r>
      <w:r>
        <w:rPr>
          <w:noProof/>
          <w:color w:val="000000"/>
          <w:sz w:val="22"/>
          <w:szCs w:val="22"/>
        </w:rPr>
        <w:t xml:space="preserve"> 10</w:t>
      </w:r>
      <w:r w:rsidRPr="00CE3E71">
        <w:rPr>
          <w:noProof/>
          <w:color w:val="000000"/>
          <w:sz w:val="22"/>
          <w:szCs w:val="22"/>
        </w:rPr>
        <w:t xml:space="preserve"> ini mendokumentasikan tahap akhir implementasi dan pengujian komprehensif sistem video mapping kami di lingkungan nyata. </w:t>
      </w:r>
      <w:r w:rsidR="00FA71F5" w:rsidRPr="00FA71F5">
        <w:rPr>
          <w:noProof/>
          <w:color w:val="000000"/>
          <w:sz w:val="22"/>
          <w:szCs w:val="22"/>
        </w:rPr>
        <w:t>Proses yang terekam dalam gambar ini tidak hanya menjadi bukti fisik dari keberhasilan implementasi, tetapi juga merupakan validasi akhir terhadap seluruh rangkaian penelitian dan pengembangan yang telah dilakukan selama berbulan-bulan.</w:t>
      </w:r>
    </w:p>
    <w:p w14:paraId="4194D772" w14:textId="77777777" w:rsidR="00141E10"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0619F7D3" w14:textId="77777777" w:rsidR="00222F5F" w:rsidRPr="00222F5F" w:rsidRDefault="00373354" w:rsidP="00E55226">
      <w:pPr>
        <w:pBdr>
          <w:top w:val="nil"/>
          <w:left w:val="nil"/>
          <w:bottom w:val="nil"/>
          <w:right w:val="nil"/>
          <w:between w:val="nil"/>
        </w:pBdr>
        <w:spacing w:after="120" w:line="240" w:lineRule="auto"/>
        <w:ind w:firstLine="426"/>
        <w:jc w:val="both"/>
        <w:rPr>
          <w:color w:val="000000"/>
          <w:sz w:val="22"/>
          <w:szCs w:val="22"/>
        </w:rPr>
      </w:pPr>
      <w:r w:rsidRPr="00373354">
        <w:rPr>
          <w:color w:val="000000"/>
          <w:sz w:val="22"/>
          <w:szCs w:val="22"/>
        </w:rPr>
        <w:t xml:space="preserve">Penelitian ini berhasil mengembangkan prototipe video mapping interaktif "Sedikit Demi Sedikit" sebagai media alternatif dalam pendidikan pengasuhan untuk menanamkan prinsip growth mindset. Melalui pendekatan Research and Development (R&amp;D), penelitian menunjukkan bahwa </w:t>
      </w:r>
      <w:r w:rsidRPr="00373354">
        <w:rPr>
          <w:color w:val="000000"/>
          <w:sz w:val="22"/>
          <w:szCs w:val="22"/>
        </w:rPr>
        <w:lastRenderedPageBreak/>
        <w:t>integrasi animasi 2D/3D dengan teknologi video mapping dapat diimplementasikan secara teknis dengan menggunakan material karton plastik dan software Resolume Arena. Desain stage yang dibuat terbukti fungsional dalam menampilkan proyeksi visual yang interaktif. Namun, penelitian ini masih memiliki keterbatasan karena belum melakukan pengujian empiris terhadap efektivitas edukasinya serta dampak psikologisnya pada pengguna. Temuan ini membuka peluang untuk penelitian lanjutan, termasuk uji coba dengan partisipan orang tua dan anak, pengembangan metrik evaluasi yang lebih komprehensif, serta studi komparatif dengan metode parenting education konvensional. Dengan demikian, meskipun aspek teknis telah berhasil dibuktikan, penelitian lebih mendalam masih diperlukan untuk mengukur dampak nyata dari media ini dalam konteks pendidikan pengasuhan</w:t>
      </w:r>
      <w:r w:rsidR="00222F5F" w:rsidRPr="00222F5F">
        <w:rPr>
          <w:color w:val="000000"/>
          <w:sz w:val="22"/>
          <w:szCs w:val="22"/>
        </w:rPr>
        <w:t>.</w:t>
      </w:r>
    </w:p>
    <w:p w14:paraId="2D45111A"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commentRangeStart w:id="3"/>
      <w:r w:rsidRPr="003F671C">
        <w:rPr>
          <w:b/>
          <w:bCs/>
          <w:color w:val="000000"/>
          <w:sz w:val="22"/>
          <w:szCs w:val="22"/>
          <w:lang w:val="en-US"/>
        </w:rPr>
        <w:t>Reference</w:t>
      </w:r>
      <w:commentRangeEnd w:id="3"/>
      <w:r w:rsidR="00DD6051">
        <w:rPr>
          <w:rStyle w:val="CommentReference"/>
        </w:rPr>
        <w:commentReference w:id="3"/>
      </w:r>
    </w:p>
    <w:p w14:paraId="4DADD5CE" w14:textId="77777777" w:rsidR="002E601F" w:rsidRPr="002E601F" w:rsidRDefault="00D03AC8" w:rsidP="002E601F">
      <w:pPr>
        <w:widowControl w:val="0"/>
        <w:autoSpaceDE w:val="0"/>
        <w:autoSpaceDN w:val="0"/>
        <w:adjustRightInd w:val="0"/>
        <w:spacing w:line="240" w:lineRule="auto"/>
        <w:ind w:left="640" w:hanging="640"/>
        <w:rPr>
          <w:noProof/>
          <w:sz w:val="16"/>
          <w:szCs w:val="16"/>
        </w:rPr>
      </w:pPr>
      <w:r w:rsidRPr="002E601F">
        <w:rPr>
          <w:color w:val="0070C0"/>
          <w:sz w:val="16"/>
          <w:szCs w:val="16"/>
        </w:rPr>
        <w:t xml:space="preserve"> </w:t>
      </w:r>
      <w:r w:rsidR="002E601F" w:rsidRPr="002E601F">
        <w:rPr>
          <w:color w:val="0070C0"/>
          <w:sz w:val="16"/>
          <w:szCs w:val="16"/>
        </w:rPr>
        <w:fldChar w:fldCharType="begin" w:fldLock="1"/>
      </w:r>
      <w:r w:rsidR="002E601F" w:rsidRPr="002E601F">
        <w:rPr>
          <w:color w:val="0070C0"/>
          <w:sz w:val="16"/>
          <w:szCs w:val="16"/>
        </w:rPr>
        <w:instrText xml:space="preserve">ADDIN Mendeley Bibliography CSL_BIBLIOGRAPHY </w:instrText>
      </w:r>
      <w:r w:rsidR="002E601F" w:rsidRPr="002E601F">
        <w:rPr>
          <w:color w:val="0070C0"/>
          <w:sz w:val="16"/>
          <w:szCs w:val="16"/>
        </w:rPr>
        <w:fldChar w:fldCharType="separate"/>
      </w:r>
      <w:r w:rsidR="002E601F" w:rsidRPr="002E601F">
        <w:rPr>
          <w:noProof/>
          <w:sz w:val="16"/>
          <w:szCs w:val="16"/>
        </w:rPr>
        <w:t>[1]</w:t>
      </w:r>
      <w:r w:rsidR="002E601F" w:rsidRPr="002E601F">
        <w:rPr>
          <w:noProof/>
          <w:sz w:val="16"/>
          <w:szCs w:val="16"/>
        </w:rPr>
        <w:tab/>
        <w:t xml:space="preserve">F. Masruroh, R. Wahyuningsih, and A. N. Halima, “Pengaruh Parenting Pada Orang Tua Terhadap Pola Asuh Anak Usia Dini,” </w:t>
      </w:r>
      <w:r w:rsidR="002E601F" w:rsidRPr="002E601F">
        <w:rPr>
          <w:i/>
          <w:iCs/>
          <w:noProof/>
          <w:sz w:val="16"/>
          <w:szCs w:val="16"/>
        </w:rPr>
        <w:t>INCARE, Int. J. Educ. Resour.</w:t>
      </w:r>
      <w:r w:rsidR="002E601F" w:rsidRPr="002E601F">
        <w:rPr>
          <w:noProof/>
          <w:sz w:val="16"/>
          <w:szCs w:val="16"/>
        </w:rPr>
        <w:t>, vol. 5, no. 1, pp. 080–088, 2024, doi: 10.59689/incare.v5i1.907.</w:t>
      </w:r>
    </w:p>
    <w:p w14:paraId="20F024FE"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[2]</w:t>
      </w:r>
      <w:r w:rsidRPr="002E601F">
        <w:rPr>
          <w:noProof/>
          <w:sz w:val="16"/>
          <w:szCs w:val="16"/>
        </w:rPr>
        <w:tab/>
        <w:t xml:space="preserve">Reyvita Wike Wijaya, Idris, and Agus Purnomo, “Pengaruh Dukungan Orang Tua Terhadap Motivasi Belajar Anak Selama Pembelajaran Jarak Jauh,” </w:t>
      </w:r>
      <w:r w:rsidRPr="002E601F">
        <w:rPr>
          <w:i/>
          <w:iCs/>
          <w:noProof/>
          <w:sz w:val="16"/>
          <w:szCs w:val="16"/>
        </w:rPr>
        <w:t>J. Psikol. Pendidik. dan Pengemb. SDM</w:t>
      </w:r>
      <w:r w:rsidRPr="002E601F">
        <w:rPr>
          <w:noProof/>
          <w:sz w:val="16"/>
          <w:szCs w:val="16"/>
        </w:rPr>
        <w:t>, vol. 12, no. 1, pp. 32–42, 2024, doi: 10.37721/psi.v12i1.767.</w:t>
      </w:r>
    </w:p>
    <w:p w14:paraId="37C7DFFE"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[3]</w:t>
      </w:r>
      <w:r w:rsidRPr="002E601F">
        <w:rPr>
          <w:noProof/>
          <w:sz w:val="16"/>
          <w:szCs w:val="16"/>
        </w:rPr>
        <w:tab/>
        <w:t xml:space="preserve">Y. M. Budiati and F. Muhadi, “Pengaruh Dukungan Orang Tua Dan Lingkungan Sosial Terhadap Prestasi Belajar Pada Mata Pelajaran Ekonomi (Lintas Minat) Di Sma Negeri 1 Kalasan,” </w:t>
      </w:r>
      <w:r w:rsidRPr="002E601F">
        <w:rPr>
          <w:i/>
          <w:iCs/>
          <w:noProof/>
          <w:sz w:val="16"/>
          <w:szCs w:val="16"/>
        </w:rPr>
        <w:t>J. Pendidik. Ekon. dan Akunt.</w:t>
      </w:r>
      <w:r w:rsidRPr="002E601F">
        <w:rPr>
          <w:noProof/>
          <w:sz w:val="16"/>
          <w:szCs w:val="16"/>
        </w:rPr>
        <w:t>, vol. 15, no. 2, pp. 27–36, 2022, doi: 10.24071/jpea.v15i2.4600.</w:t>
      </w:r>
    </w:p>
    <w:p w14:paraId="09E8E433"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[4]</w:t>
      </w:r>
      <w:r w:rsidRPr="002E601F">
        <w:rPr>
          <w:noProof/>
          <w:sz w:val="16"/>
          <w:szCs w:val="16"/>
        </w:rPr>
        <w:tab/>
        <w:t xml:space="preserve">E. R. Fatimah, “Konsep Perkembangan Kognitif Anak Usia Dini (Studi Komparatif Jean Piaget dan Al-Ghozali ),” </w:t>
      </w:r>
      <w:r w:rsidRPr="002E601F">
        <w:rPr>
          <w:i/>
          <w:iCs/>
          <w:noProof/>
          <w:sz w:val="16"/>
          <w:szCs w:val="16"/>
        </w:rPr>
        <w:t>J. Alayya</w:t>
      </w:r>
      <w:r w:rsidRPr="002E601F">
        <w:rPr>
          <w:noProof/>
          <w:sz w:val="16"/>
          <w:szCs w:val="16"/>
        </w:rPr>
        <w:t>, vol. 1, no. 1, pp. 1–31, 2021.</w:t>
      </w:r>
    </w:p>
    <w:p w14:paraId="46873299"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[5]</w:t>
      </w:r>
      <w:r w:rsidRPr="002E601F">
        <w:rPr>
          <w:noProof/>
          <w:sz w:val="16"/>
          <w:szCs w:val="16"/>
        </w:rPr>
        <w:tab/>
        <w:t>I. Maulina, “Analisis Pengembangan Kepercayaan Diri Anak Melalui Penayangan Video Animasi Di TK Idhata,” vol. 07, no. 02, pp. 239–246, 2023.</w:t>
      </w:r>
    </w:p>
    <w:p w14:paraId="4BACE8A7"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[6]</w:t>
      </w:r>
      <w:r w:rsidRPr="002E601F">
        <w:rPr>
          <w:noProof/>
          <w:sz w:val="16"/>
          <w:szCs w:val="16"/>
        </w:rPr>
        <w:tab/>
        <w:t xml:space="preserve">L. D. Tresnani and C. Casmini, “Penerimaan Diri Dari Kegagalan Akademik Perempuan Perfeksionisme,” </w:t>
      </w:r>
      <w:r w:rsidRPr="002E601F">
        <w:rPr>
          <w:i/>
          <w:iCs/>
          <w:noProof/>
          <w:sz w:val="16"/>
          <w:szCs w:val="16"/>
        </w:rPr>
        <w:t>Al-Hikmah J. Agama dan Ilmu Pengetah.</w:t>
      </w:r>
      <w:r w:rsidRPr="002E601F">
        <w:rPr>
          <w:noProof/>
          <w:sz w:val="16"/>
          <w:szCs w:val="16"/>
        </w:rPr>
        <w:t>, vol. 18, no. 2, pp. 110–122, 2021, doi: 10.25299/al-hikmah:jaip.2021.vol18(2).4473.</w:t>
      </w:r>
    </w:p>
    <w:p w14:paraId="43663D0A"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[7]</w:t>
      </w:r>
      <w:r w:rsidRPr="002E601F">
        <w:rPr>
          <w:noProof/>
          <w:sz w:val="16"/>
          <w:szCs w:val="16"/>
        </w:rPr>
        <w:tab/>
        <w:t xml:space="preserve">U. Fadika and I. Ritunga, “Hubungan Dukungan Emosional Orang Tua Terhadap Prestasi Akademik Mahasiswa Fakultas Kedokteran Universitas Ciputra,” </w:t>
      </w:r>
      <w:r w:rsidRPr="002E601F">
        <w:rPr>
          <w:i/>
          <w:iCs/>
          <w:noProof/>
          <w:sz w:val="16"/>
          <w:szCs w:val="16"/>
        </w:rPr>
        <w:t>J. Kedokt. Univ. Palangka Raya</w:t>
      </w:r>
      <w:r w:rsidRPr="002E601F">
        <w:rPr>
          <w:noProof/>
          <w:sz w:val="16"/>
          <w:szCs w:val="16"/>
        </w:rPr>
        <w:t>, vol. 10, no. 1, pp. 33–36, 2022, doi: 10.37304/jkupr.v10i1.4330.</w:t>
      </w:r>
    </w:p>
    <w:p w14:paraId="44407177"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[8]</w:t>
      </w:r>
      <w:r w:rsidRPr="002E601F">
        <w:rPr>
          <w:noProof/>
          <w:sz w:val="16"/>
          <w:szCs w:val="16"/>
        </w:rPr>
        <w:tab/>
        <w:t xml:space="preserve">V. Rantari, B. N. Hasanah, D. V. Ervia, and T. A. Ismawan, “Pengaruh Keterlibatan Orang Tua Terhadap Prestasi Akademik Siswa Sekolah Dasar,” </w:t>
      </w:r>
      <w:r w:rsidRPr="002E601F">
        <w:rPr>
          <w:i/>
          <w:iCs/>
          <w:noProof/>
          <w:sz w:val="16"/>
          <w:szCs w:val="16"/>
        </w:rPr>
        <w:t>Katalis Pendidik.  J. Ilmu Pendidik. dan Mat.</w:t>
      </w:r>
      <w:r w:rsidRPr="002E601F">
        <w:rPr>
          <w:noProof/>
          <w:sz w:val="16"/>
          <w:szCs w:val="16"/>
        </w:rPr>
        <w:t>, vol. 1, no. 2, pp. 213–219, 2024, doi: 10.62383/katalis.v1i2.357.</w:t>
      </w:r>
    </w:p>
    <w:p w14:paraId="774DAAFC"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[9]</w:t>
      </w:r>
      <w:r w:rsidRPr="002E601F">
        <w:rPr>
          <w:noProof/>
          <w:sz w:val="16"/>
          <w:szCs w:val="16"/>
        </w:rPr>
        <w:tab/>
        <w:t xml:space="preserve">F. Wulandari, A. Suyono, C. K. Sari, Marhamah, and N. Suryanti, “Pelatihan Pembelajaran Bahasa Inggris: Penggunaan Boneka dalam Kegiatan Storytelling dengan </w:t>
      </w:r>
      <w:r w:rsidRPr="002E601F">
        <w:rPr>
          <w:noProof/>
          <w:sz w:val="16"/>
          <w:szCs w:val="16"/>
        </w:rPr>
        <w:t xml:space="preserve">Teknik Ventriloquist untuk Siswa SD,” </w:t>
      </w:r>
      <w:r w:rsidRPr="002E601F">
        <w:rPr>
          <w:i/>
          <w:iCs/>
          <w:noProof/>
          <w:sz w:val="16"/>
          <w:szCs w:val="16"/>
        </w:rPr>
        <w:t>Community Educ. Engagem. J.</w:t>
      </w:r>
      <w:r w:rsidRPr="002E601F">
        <w:rPr>
          <w:noProof/>
          <w:sz w:val="16"/>
          <w:szCs w:val="16"/>
        </w:rPr>
        <w:t>, vol. 2, no. 1, pp. 73–82, 2020, [Online]. Available: http://journal.uir.ac.id/index.php/ecej</w:t>
      </w:r>
    </w:p>
    <w:p w14:paraId="79A56DB2"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[10]</w:t>
      </w:r>
      <w:r w:rsidRPr="002E601F">
        <w:rPr>
          <w:noProof/>
          <w:sz w:val="16"/>
          <w:szCs w:val="16"/>
        </w:rPr>
        <w:tab/>
        <w:t xml:space="preserve">D. Gde </w:t>
      </w:r>
      <w:r w:rsidRPr="002E601F">
        <w:rPr>
          <w:i/>
          <w:iCs/>
          <w:noProof/>
          <w:sz w:val="16"/>
          <w:szCs w:val="16"/>
        </w:rPr>
        <w:t>et al.</w:t>
      </w:r>
      <w:r w:rsidRPr="002E601F">
        <w:rPr>
          <w:noProof/>
          <w:sz w:val="16"/>
          <w:szCs w:val="16"/>
        </w:rPr>
        <w:t xml:space="preserve">, “Perkembangan Media Pembelajaran Berbasis Animasi Di Bali,” </w:t>
      </w:r>
      <w:r w:rsidRPr="002E601F">
        <w:rPr>
          <w:i/>
          <w:iCs/>
          <w:noProof/>
          <w:sz w:val="16"/>
          <w:szCs w:val="16"/>
        </w:rPr>
        <w:t>Anima Rupa J. Animasi</w:t>
      </w:r>
      <w:r w:rsidRPr="002E601F">
        <w:rPr>
          <w:noProof/>
          <w:sz w:val="16"/>
          <w:szCs w:val="16"/>
        </w:rPr>
        <w:t>, vol. 1, no. 2, pp. 57–65, 2024, [Online]. Available: https://doi.org/10.59997/anrupa</w:t>
      </w:r>
    </w:p>
    <w:p w14:paraId="5A6E3216"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[11]</w:t>
      </w:r>
      <w:r w:rsidRPr="002E601F">
        <w:rPr>
          <w:noProof/>
          <w:sz w:val="16"/>
          <w:szCs w:val="16"/>
        </w:rPr>
        <w:tab/>
        <w:t>C. U. Khasanah, M. A. Mursidi, and Y. Whildiyani, “IJM : Indonesian Journal of Multidisciplinary Rancang Bangun Video Animasi 2D untuk Anak Usia Dini sebagai Media Pembelajaran Pendidikan Karakter dengan Menerapkan Metode Pembelajaran Demonstrasi dan Dialog,” vol. 2, pp. 983–993, 2024.</w:t>
      </w:r>
    </w:p>
    <w:p w14:paraId="50844989"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[12]</w:t>
      </w:r>
      <w:r w:rsidRPr="002E601F">
        <w:rPr>
          <w:noProof/>
          <w:sz w:val="16"/>
          <w:szCs w:val="16"/>
        </w:rPr>
        <w:tab/>
        <w:t xml:space="preserve">A. Setiawan, “Perancangan Cerita Rakyat Sangkuriang Menggunakan Teknik Video Mapping,” </w:t>
      </w:r>
      <w:r w:rsidRPr="002E601F">
        <w:rPr>
          <w:i/>
          <w:iCs/>
          <w:noProof/>
          <w:sz w:val="16"/>
          <w:szCs w:val="16"/>
        </w:rPr>
        <w:t>PANTUN J. Ilm. Seni Budaya</w:t>
      </w:r>
      <w:r w:rsidRPr="002E601F">
        <w:rPr>
          <w:noProof/>
          <w:sz w:val="16"/>
          <w:szCs w:val="16"/>
        </w:rPr>
        <w:t>, vol. 7, no. 2, 2022, doi: 10.26742/pantun.v7i2.2255.</w:t>
      </w:r>
    </w:p>
    <w:p w14:paraId="7E05FAE9"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[13]</w:t>
      </w:r>
      <w:r w:rsidRPr="002E601F">
        <w:rPr>
          <w:noProof/>
          <w:sz w:val="16"/>
          <w:szCs w:val="16"/>
        </w:rPr>
        <w:tab/>
        <w:t>M. Aris Rizqi and K. Hilda, “PENGEMBANGAN VIRTUAL BACKGROUND DENGAN VIDEO MAPPING PROJECTION SEBAGAI INOVASI LAYANAN Virtual Background Development with Video Mapping Projection as Laboratory,” vol. 17, no. 1, pp. 235–243, 2025.</w:t>
      </w:r>
    </w:p>
    <w:p w14:paraId="4677BD4C"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[14]</w:t>
      </w:r>
      <w:r w:rsidRPr="002E601F">
        <w:rPr>
          <w:noProof/>
          <w:sz w:val="16"/>
          <w:szCs w:val="16"/>
        </w:rPr>
        <w:tab/>
        <w:t>P. Kamal and A. M. Purnama, “Pengaruh Media Pembelajaran Video Animasi Terhadap Minat dan Kemampuan Membaca Siswa Kelas III di UPTD SD Negeri,” vol. 3, no. 2, pp. 98–110, 2024.</w:t>
      </w:r>
    </w:p>
    <w:p w14:paraId="7AA5E1CD" w14:textId="77777777" w:rsidR="00D03AC8" w:rsidRPr="00D03AC8" w:rsidRDefault="002E601F" w:rsidP="00C77C2B">
      <w:pPr>
        <w:jc w:val="both"/>
        <w:rPr>
          <w:color w:val="0070C0"/>
        </w:rPr>
      </w:pPr>
      <w:r w:rsidRPr="002E601F">
        <w:rPr>
          <w:color w:val="0070C0"/>
          <w:sz w:val="16"/>
          <w:szCs w:val="16"/>
        </w:rPr>
        <w:fldChar w:fldCharType="end"/>
      </w:r>
    </w:p>
    <w:sectPr w:rsidR="00D03AC8" w:rsidRPr="00D03AC8" w:rsidSect="00604588">
      <w:headerReference w:type="default" r:id="rId26"/>
      <w:type w:val="continuous"/>
      <w:pgSz w:w="11906" w:h="16838" w:code="9"/>
      <w:pgMar w:top="1701" w:right="991" w:bottom="1701" w:left="993" w:header="709" w:footer="709" w:gutter="0"/>
      <w:cols w:num="2" w:space="56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ersonal" w:date="2025-06-11T05:37:00Z" w:initials="P">
    <w:p w14:paraId="17FE6021" w14:textId="5EDE6EC4" w:rsidR="00DD6051" w:rsidRPr="00DD6051" w:rsidRDefault="00DD6051">
      <w:pPr>
        <w:pStyle w:val="CommentText"/>
        <w:rPr>
          <w:lang w:val="en-US"/>
        </w:rPr>
      </w:pPr>
      <w:r>
        <w:rPr>
          <w:rStyle w:val="CommentReference"/>
        </w:rPr>
        <w:annotationRef/>
      </w:r>
      <w:r>
        <w:rPr>
          <w:lang w:val="en-US"/>
        </w:rPr>
        <w:t>Penempatan sitasi berada di akhir kalimat atau sebelum tanda baca titik (cek semua sitasi)</w:t>
      </w:r>
    </w:p>
  </w:comment>
  <w:comment w:id="1" w:author="Personal" w:date="2025-06-11T05:36:00Z" w:initials="P">
    <w:p w14:paraId="7DB6AC07" w14:textId="6991C34D" w:rsidR="00DD6051" w:rsidRPr="00DD6051" w:rsidRDefault="00DD6051">
      <w:pPr>
        <w:pStyle w:val="CommentText"/>
        <w:rPr>
          <w:lang w:val="en-US"/>
        </w:rPr>
      </w:pPr>
      <w:r>
        <w:rPr>
          <w:rStyle w:val="CommentReference"/>
        </w:rPr>
        <w:annotationRef/>
      </w:r>
      <w:r>
        <w:rPr>
          <w:lang w:val="en-US"/>
        </w:rPr>
        <w:t>Hindari penggunaan kata menurut dan atau menyebutkan nama penulis, buatlah kutipan dalam bentuk paragraf agar terlihat ilmiah.</w:t>
      </w:r>
      <w:r>
        <w:rPr>
          <w:lang w:val="en-US"/>
        </w:rPr>
        <w:br/>
      </w:r>
      <w:r>
        <w:rPr>
          <w:lang w:val="en-US"/>
        </w:rPr>
        <w:br/>
        <w:t>(cek semua kutipan)</w:t>
      </w:r>
    </w:p>
  </w:comment>
  <w:comment w:id="2" w:author="Personal" w:date="2025-06-11T05:35:00Z" w:initials="P">
    <w:p w14:paraId="53C9491F" w14:textId="67AD482C" w:rsidR="00DD6051" w:rsidRPr="00DD6051" w:rsidRDefault="00DD6051">
      <w:pPr>
        <w:pStyle w:val="CommentText"/>
        <w:rPr>
          <w:lang w:val="en-US"/>
        </w:rPr>
      </w:pPr>
      <w:r>
        <w:rPr>
          <w:rStyle w:val="CommentReference"/>
        </w:rPr>
        <w:annotationRef/>
      </w:r>
      <w:r>
        <w:rPr>
          <w:lang w:val="en-US"/>
        </w:rPr>
        <w:t>Hindari menggunakan bullet and numbering dalam pembuatan sub sub judul, melainkan menggunakan format yang sudah disediakan pada template (cek semua bagian artikel)</w:t>
      </w:r>
    </w:p>
  </w:comment>
  <w:comment w:id="3" w:author="Personal" w:date="2025-06-11T05:38:00Z" w:initials="P">
    <w:p w14:paraId="164C4A3E" w14:textId="6B8D5047" w:rsidR="00DD6051" w:rsidRPr="00DD6051" w:rsidRDefault="00DD6051">
      <w:pPr>
        <w:pStyle w:val="CommentText"/>
        <w:rPr>
          <w:lang w:val="en-US"/>
        </w:rPr>
      </w:pPr>
      <w:r>
        <w:rPr>
          <w:rStyle w:val="CommentReference"/>
        </w:rPr>
        <w:annotationRef/>
      </w:r>
      <w:r>
        <w:rPr>
          <w:lang w:val="en-US"/>
        </w:rPr>
        <w:t>Gaya sitasi yang digunakan adalah format IEEE dengan sedikit modifikasi agar kutipan tersebut terlihat rapi dan sesuai satu sama lain.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7FE6021" w15:done="0"/>
  <w15:commentEx w15:paraId="7DB6AC07" w15:done="0"/>
  <w15:commentEx w15:paraId="53C9491F" w15:done="0"/>
  <w15:commentEx w15:paraId="164C4A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394A6" w16cex:dateUtc="2025-06-10T22:37:00Z"/>
  <w16cex:commentExtensible w16cex:durableId="2BF39457" w16cex:dateUtc="2025-06-10T22:36:00Z"/>
  <w16cex:commentExtensible w16cex:durableId="2BF39406" w16cex:dateUtc="2025-06-10T22:35:00Z"/>
  <w16cex:commentExtensible w16cex:durableId="2BF394E9" w16cex:dateUtc="2025-06-10T2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FE6021" w16cid:durableId="2BF394A6"/>
  <w16cid:commentId w16cid:paraId="7DB6AC07" w16cid:durableId="2BF39457"/>
  <w16cid:commentId w16cid:paraId="53C9491F" w16cid:durableId="2BF39406"/>
  <w16cid:commentId w16cid:paraId="164C4A3E" w16cid:durableId="2BF394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A816E" w14:textId="77777777" w:rsidR="00130DAC" w:rsidRDefault="00130DAC" w:rsidP="00D65B7B">
      <w:pPr>
        <w:spacing w:after="0" w:line="240" w:lineRule="auto"/>
      </w:pPr>
      <w:r>
        <w:separator/>
      </w:r>
    </w:p>
  </w:endnote>
  <w:endnote w:type="continuationSeparator" w:id="0">
    <w:p w14:paraId="5278A6B2" w14:textId="77777777" w:rsidR="00130DAC" w:rsidRDefault="00130DAC"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2FB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61A78571"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08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8F2816"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F09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CB2A9" w14:textId="77777777" w:rsidR="00130DAC" w:rsidRDefault="00130DAC" w:rsidP="00D65B7B">
      <w:pPr>
        <w:spacing w:after="0" w:line="240" w:lineRule="auto"/>
      </w:pPr>
      <w:r>
        <w:separator/>
      </w:r>
    </w:p>
  </w:footnote>
  <w:footnote w:type="continuationSeparator" w:id="0">
    <w:p w14:paraId="31779DBD" w14:textId="77777777" w:rsidR="00130DAC" w:rsidRDefault="00130DAC"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D650"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6"/>
      <w:gridCol w:w="6829"/>
      <w:gridCol w:w="1236"/>
    </w:tblGrid>
    <w:tr w:rsidR="003B6AD3" w:rsidRPr="00216969" w14:paraId="4C8BC962" w14:textId="77777777">
      <w:trPr>
        <w:jc w:val="center"/>
      </w:trPr>
      <w:tc>
        <w:tcPr>
          <w:tcW w:w="1569" w:type="dxa"/>
          <w:tcBorders>
            <w:top w:val="single" w:sz="8" w:space="0" w:color="auto"/>
            <w:bottom w:val="nil"/>
          </w:tcBorders>
          <w:shd w:val="clear" w:color="auto" w:fill="auto"/>
          <w:vAlign w:val="center"/>
        </w:tcPr>
        <w:p w14:paraId="2DDA7655"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30FA685B"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11823DDC" w14:textId="77777777" w:rsidR="003B6AD3" w:rsidRPr="00455DCE" w:rsidRDefault="003B6AD3" w:rsidP="003B6AD3">
          <w:pPr>
            <w:pStyle w:val="Header"/>
            <w:ind w:right="-145"/>
            <w:jc w:val="center"/>
            <w:rPr>
              <w:noProof/>
              <w:sz w:val="6"/>
              <w:szCs w:val="6"/>
            </w:rPr>
          </w:pPr>
        </w:p>
      </w:tc>
    </w:tr>
    <w:tr w:rsidR="003B6AD3" w:rsidRPr="00216969" w14:paraId="00AE1EC6" w14:textId="77777777" w:rsidTr="00890AB1">
      <w:trPr>
        <w:trHeight w:val="1437"/>
        <w:jc w:val="center"/>
      </w:trPr>
      <w:tc>
        <w:tcPr>
          <w:tcW w:w="1569" w:type="dxa"/>
          <w:tcBorders>
            <w:top w:val="nil"/>
            <w:bottom w:val="nil"/>
          </w:tcBorders>
          <w:shd w:val="clear" w:color="auto" w:fill="auto"/>
          <w:vAlign w:val="center"/>
        </w:tcPr>
        <w:p w14:paraId="29B991BD" w14:textId="379BD1E4" w:rsidR="003B6AD3" w:rsidRPr="00216969" w:rsidRDefault="006E0D09" w:rsidP="00306605">
          <w:pPr>
            <w:pStyle w:val="Header"/>
            <w:jc w:val="center"/>
            <w:rPr>
              <w:sz w:val="18"/>
              <w:szCs w:val="18"/>
            </w:rPr>
          </w:pPr>
          <w:r>
            <w:rPr>
              <w:noProof/>
              <w:sz w:val="18"/>
              <w:szCs w:val="18"/>
            </w:rPr>
            <w:drawing>
              <wp:inline distT="0" distB="0" distL="0" distR="0" wp14:anchorId="5923D485" wp14:editId="6EA47EA7">
                <wp:extent cx="952500" cy="9334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52500" cy="93345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4F18D108"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(online)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061803CA" w14:textId="77777777" w:rsidR="003B6AD3" w:rsidRDefault="003B6AD3" w:rsidP="003B6AD3">
          <w:pPr>
            <w:pStyle w:val="Header"/>
            <w:jc w:val="center"/>
            <w:rPr>
              <w:sz w:val="6"/>
              <w:szCs w:val="6"/>
              <w:highlight w:val="lightGray"/>
              <w:lang w:val="en-US"/>
            </w:rPr>
          </w:pPr>
        </w:p>
        <w:p w14:paraId="625614BA"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B661431"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36214F81"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36F3C814" w14:textId="77777777" w:rsidR="003B6AD3" w:rsidRDefault="003B6AD3" w:rsidP="003B6AD3">
          <w:pPr>
            <w:pStyle w:val="Header"/>
            <w:jc w:val="center"/>
            <w:rPr>
              <w:sz w:val="6"/>
              <w:szCs w:val="6"/>
              <w:highlight w:val="lightGray"/>
              <w:lang w:val="en-US"/>
            </w:rPr>
          </w:pPr>
        </w:p>
        <w:p w14:paraId="414F744B" w14:textId="77777777" w:rsidR="003B6AD3"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Pr>
                <w:rStyle w:val="Hyperlink"/>
                <w:sz w:val="18"/>
                <w:szCs w:val="18"/>
                <w:u w:val="none"/>
                <w:lang w:val="en-US"/>
              </w:rPr>
              <w:t>https://ejurnal.yarukom.com/index.php/OursLogic</w:t>
            </w:r>
          </w:hyperlink>
        </w:p>
      </w:tc>
      <w:tc>
        <w:tcPr>
          <w:tcW w:w="1195" w:type="dxa"/>
          <w:tcBorders>
            <w:top w:val="nil"/>
            <w:bottom w:val="nil"/>
          </w:tcBorders>
          <w:shd w:val="clear" w:color="auto" w:fill="auto"/>
          <w:vAlign w:val="center"/>
        </w:tcPr>
        <w:p w14:paraId="202D3099" w14:textId="31F633F9" w:rsidR="003B6AD3" w:rsidRPr="00216969" w:rsidRDefault="006E0D09" w:rsidP="00890AB1">
          <w:pPr>
            <w:pStyle w:val="Header"/>
            <w:ind w:right="-2"/>
            <w:rPr>
              <w:sz w:val="18"/>
              <w:szCs w:val="18"/>
            </w:rPr>
          </w:pPr>
          <w:r>
            <w:rPr>
              <w:noProof/>
            </w:rPr>
            <w:drawing>
              <wp:inline distT="0" distB="0" distL="0" distR="0" wp14:anchorId="4E9CE927" wp14:editId="3343252E">
                <wp:extent cx="647700" cy="923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3925"/>
                        </a:xfrm>
                        <a:prstGeom prst="rect">
                          <a:avLst/>
                        </a:prstGeom>
                        <a:noFill/>
                        <a:ln>
                          <a:noFill/>
                        </a:ln>
                      </pic:spPr>
                    </pic:pic>
                  </a:graphicData>
                </a:graphic>
              </wp:inline>
            </w:drawing>
          </w:r>
        </w:p>
      </w:tc>
    </w:tr>
    <w:tr w:rsidR="003B6AD3" w:rsidRPr="00216969" w14:paraId="076075A9" w14:textId="77777777">
      <w:trPr>
        <w:trHeight w:val="98"/>
        <w:jc w:val="center"/>
      </w:trPr>
      <w:tc>
        <w:tcPr>
          <w:tcW w:w="1569" w:type="dxa"/>
          <w:tcBorders>
            <w:top w:val="nil"/>
            <w:bottom w:val="single" w:sz="18" w:space="0" w:color="auto"/>
          </w:tcBorders>
          <w:shd w:val="clear" w:color="auto" w:fill="auto"/>
          <w:vAlign w:val="center"/>
        </w:tcPr>
        <w:p w14:paraId="32DF467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9EB6A5"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75D1A97F" w14:textId="77777777" w:rsidR="003B6AD3" w:rsidRPr="00455DCE" w:rsidRDefault="003B6AD3" w:rsidP="003B6AD3">
          <w:pPr>
            <w:pStyle w:val="Header"/>
            <w:ind w:right="-145"/>
            <w:jc w:val="center"/>
            <w:rPr>
              <w:noProof/>
              <w:sz w:val="6"/>
              <w:szCs w:val="6"/>
            </w:rPr>
          </w:pPr>
        </w:p>
      </w:tc>
    </w:tr>
  </w:tbl>
  <w:p w14:paraId="1A8E8613"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C3E6"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4E133CB3"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44F"/>
    <w:multiLevelType w:val="hybridMultilevel"/>
    <w:tmpl w:val="66DC9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71AB"/>
    <w:multiLevelType w:val="hybridMultilevel"/>
    <w:tmpl w:val="ED00BA4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3F2345"/>
    <w:multiLevelType w:val="hybridMultilevel"/>
    <w:tmpl w:val="D05ABAA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81E23C0"/>
    <w:multiLevelType w:val="hybridMultilevel"/>
    <w:tmpl w:val="69765A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1089193">
    <w:abstractNumId w:val="3"/>
  </w:num>
  <w:num w:numId="2" w16cid:durableId="836992147">
    <w:abstractNumId w:val="2"/>
  </w:num>
  <w:num w:numId="3" w16cid:durableId="1428578282">
    <w:abstractNumId w:val="1"/>
  </w:num>
  <w:num w:numId="4" w16cid:durableId="1611010643">
    <w:abstractNumId w:val="4"/>
  </w:num>
  <w:num w:numId="5" w16cid:durableId="470169267">
    <w:abstractNumId w:val="0"/>
  </w:num>
  <w:num w:numId="6" w16cid:durableId="50764459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rsonal">
    <w15:presenceInfo w15:providerId="None" w15:userId="Person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FB"/>
    <w:rsid w:val="00000058"/>
    <w:rsid w:val="00007C0C"/>
    <w:rsid w:val="00007E11"/>
    <w:rsid w:val="00027835"/>
    <w:rsid w:val="000324C8"/>
    <w:rsid w:val="00043748"/>
    <w:rsid w:val="0004580E"/>
    <w:rsid w:val="00047ADB"/>
    <w:rsid w:val="000611DF"/>
    <w:rsid w:val="000667CF"/>
    <w:rsid w:val="000717CD"/>
    <w:rsid w:val="00077E31"/>
    <w:rsid w:val="00086876"/>
    <w:rsid w:val="00091DC5"/>
    <w:rsid w:val="000B26A1"/>
    <w:rsid w:val="000B44AD"/>
    <w:rsid w:val="000B45AB"/>
    <w:rsid w:val="000B577F"/>
    <w:rsid w:val="000C6999"/>
    <w:rsid w:val="000E2060"/>
    <w:rsid w:val="000F3785"/>
    <w:rsid w:val="00105DDB"/>
    <w:rsid w:val="00110EA1"/>
    <w:rsid w:val="0012168A"/>
    <w:rsid w:val="00121DE7"/>
    <w:rsid w:val="00125B67"/>
    <w:rsid w:val="00125BA9"/>
    <w:rsid w:val="00130DAC"/>
    <w:rsid w:val="00141E10"/>
    <w:rsid w:val="00143F61"/>
    <w:rsid w:val="00152E0F"/>
    <w:rsid w:val="0015322F"/>
    <w:rsid w:val="00162C39"/>
    <w:rsid w:val="00183F63"/>
    <w:rsid w:val="00186D1C"/>
    <w:rsid w:val="001945BE"/>
    <w:rsid w:val="00195AD8"/>
    <w:rsid w:val="001A5314"/>
    <w:rsid w:val="001A75C6"/>
    <w:rsid w:val="001B0D85"/>
    <w:rsid w:val="001B5F91"/>
    <w:rsid w:val="001D453F"/>
    <w:rsid w:val="001D5F19"/>
    <w:rsid w:val="001D6497"/>
    <w:rsid w:val="001E42B6"/>
    <w:rsid w:val="001E53B4"/>
    <w:rsid w:val="001F4A68"/>
    <w:rsid w:val="001F5B14"/>
    <w:rsid w:val="002011ED"/>
    <w:rsid w:val="002032F5"/>
    <w:rsid w:val="00216969"/>
    <w:rsid w:val="00217727"/>
    <w:rsid w:val="00222F5F"/>
    <w:rsid w:val="0022337E"/>
    <w:rsid w:val="00226963"/>
    <w:rsid w:val="002403CA"/>
    <w:rsid w:val="002414CC"/>
    <w:rsid w:val="00255862"/>
    <w:rsid w:val="00256C9F"/>
    <w:rsid w:val="00261799"/>
    <w:rsid w:val="00262726"/>
    <w:rsid w:val="0027161B"/>
    <w:rsid w:val="0027378B"/>
    <w:rsid w:val="00277A3E"/>
    <w:rsid w:val="002A696E"/>
    <w:rsid w:val="002B4BF2"/>
    <w:rsid w:val="002B683A"/>
    <w:rsid w:val="002C618A"/>
    <w:rsid w:val="002D0441"/>
    <w:rsid w:val="002D7F05"/>
    <w:rsid w:val="002E5944"/>
    <w:rsid w:val="002E601F"/>
    <w:rsid w:val="002F04D8"/>
    <w:rsid w:val="00302395"/>
    <w:rsid w:val="00306605"/>
    <w:rsid w:val="0031322C"/>
    <w:rsid w:val="00320B96"/>
    <w:rsid w:val="00333062"/>
    <w:rsid w:val="00342A59"/>
    <w:rsid w:val="003473B7"/>
    <w:rsid w:val="00347711"/>
    <w:rsid w:val="00347B5C"/>
    <w:rsid w:val="00360D6C"/>
    <w:rsid w:val="00370F9C"/>
    <w:rsid w:val="003722DC"/>
    <w:rsid w:val="00373354"/>
    <w:rsid w:val="0039361C"/>
    <w:rsid w:val="003A2DAD"/>
    <w:rsid w:val="003A2DD7"/>
    <w:rsid w:val="003A4892"/>
    <w:rsid w:val="003B4904"/>
    <w:rsid w:val="003B6AD3"/>
    <w:rsid w:val="003E1896"/>
    <w:rsid w:val="003E2694"/>
    <w:rsid w:val="003E77C6"/>
    <w:rsid w:val="003F671C"/>
    <w:rsid w:val="00401DF3"/>
    <w:rsid w:val="00404FA2"/>
    <w:rsid w:val="00410C0B"/>
    <w:rsid w:val="004173EC"/>
    <w:rsid w:val="004230DF"/>
    <w:rsid w:val="00445BA9"/>
    <w:rsid w:val="0045029F"/>
    <w:rsid w:val="00455DCE"/>
    <w:rsid w:val="00456E01"/>
    <w:rsid w:val="00467F03"/>
    <w:rsid w:val="00481D03"/>
    <w:rsid w:val="00491985"/>
    <w:rsid w:val="004966F9"/>
    <w:rsid w:val="004A1FE8"/>
    <w:rsid w:val="004A3B18"/>
    <w:rsid w:val="004C26F4"/>
    <w:rsid w:val="004C544A"/>
    <w:rsid w:val="004D143D"/>
    <w:rsid w:val="004D7C3D"/>
    <w:rsid w:val="004F4068"/>
    <w:rsid w:val="004F777A"/>
    <w:rsid w:val="00502115"/>
    <w:rsid w:val="005044B6"/>
    <w:rsid w:val="00506A96"/>
    <w:rsid w:val="005149CF"/>
    <w:rsid w:val="00534C4C"/>
    <w:rsid w:val="00534ECC"/>
    <w:rsid w:val="0056385C"/>
    <w:rsid w:val="0057010F"/>
    <w:rsid w:val="005702AB"/>
    <w:rsid w:val="0057222A"/>
    <w:rsid w:val="00582578"/>
    <w:rsid w:val="005921E9"/>
    <w:rsid w:val="005A00B4"/>
    <w:rsid w:val="005A2D69"/>
    <w:rsid w:val="005A49CB"/>
    <w:rsid w:val="005A4AF9"/>
    <w:rsid w:val="005B262D"/>
    <w:rsid w:val="005C4AE5"/>
    <w:rsid w:val="005D2C78"/>
    <w:rsid w:val="005D47F9"/>
    <w:rsid w:val="00604588"/>
    <w:rsid w:val="00606537"/>
    <w:rsid w:val="00615247"/>
    <w:rsid w:val="006222B8"/>
    <w:rsid w:val="006300A1"/>
    <w:rsid w:val="0064536A"/>
    <w:rsid w:val="00645DEC"/>
    <w:rsid w:val="0065252A"/>
    <w:rsid w:val="00654C21"/>
    <w:rsid w:val="00654C82"/>
    <w:rsid w:val="00656291"/>
    <w:rsid w:val="00682DA0"/>
    <w:rsid w:val="00683B37"/>
    <w:rsid w:val="00684740"/>
    <w:rsid w:val="006A103F"/>
    <w:rsid w:val="006D0C08"/>
    <w:rsid w:val="006D3518"/>
    <w:rsid w:val="006E0D09"/>
    <w:rsid w:val="006E5156"/>
    <w:rsid w:val="006E5F0F"/>
    <w:rsid w:val="00723A3B"/>
    <w:rsid w:val="00740FC8"/>
    <w:rsid w:val="00742058"/>
    <w:rsid w:val="007543DB"/>
    <w:rsid w:val="0075469E"/>
    <w:rsid w:val="007606E0"/>
    <w:rsid w:val="007663C6"/>
    <w:rsid w:val="00780A18"/>
    <w:rsid w:val="00794EBE"/>
    <w:rsid w:val="0079759B"/>
    <w:rsid w:val="007A0C52"/>
    <w:rsid w:val="007A585E"/>
    <w:rsid w:val="007C0605"/>
    <w:rsid w:val="007D102A"/>
    <w:rsid w:val="007D2B57"/>
    <w:rsid w:val="007D3CB4"/>
    <w:rsid w:val="007D71CC"/>
    <w:rsid w:val="007E29F3"/>
    <w:rsid w:val="007E5960"/>
    <w:rsid w:val="007E6A36"/>
    <w:rsid w:val="007E7E6B"/>
    <w:rsid w:val="007F166E"/>
    <w:rsid w:val="007F3BB6"/>
    <w:rsid w:val="007F47F1"/>
    <w:rsid w:val="00800531"/>
    <w:rsid w:val="0080263C"/>
    <w:rsid w:val="00803A73"/>
    <w:rsid w:val="00805C8C"/>
    <w:rsid w:val="00807FFA"/>
    <w:rsid w:val="008127CA"/>
    <w:rsid w:val="008138A9"/>
    <w:rsid w:val="00825F5D"/>
    <w:rsid w:val="00830D9B"/>
    <w:rsid w:val="00843078"/>
    <w:rsid w:val="0084479E"/>
    <w:rsid w:val="00852682"/>
    <w:rsid w:val="00854251"/>
    <w:rsid w:val="0085787B"/>
    <w:rsid w:val="00860425"/>
    <w:rsid w:val="00862552"/>
    <w:rsid w:val="00863AB0"/>
    <w:rsid w:val="00865D82"/>
    <w:rsid w:val="00870619"/>
    <w:rsid w:val="00871103"/>
    <w:rsid w:val="00887F4A"/>
    <w:rsid w:val="00890AB1"/>
    <w:rsid w:val="008944F3"/>
    <w:rsid w:val="00895E43"/>
    <w:rsid w:val="008A14BE"/>
    <w:rsid w:val="008A1E36"/>
    <w:rsid w:val="008B0550"/>
    <w:rsid w:val="008C401A"/>
    <w:rsid w:val="008C4BD5"/>
    <w:rsid w:val="008D6796"/>
    <w:rsid w:val="008E4369"/>
    <w:rsid w:val="008E7E0A"/>
    <w:rsid w:val="009022F6"/>
    <w:rsid w:val="00902E28"/>
    <w:rsid w:val="00912876"/>
    <w:rsid w:val="00914378"/>
    <w:rsid w:val="009253AA"/>
    <w:rsid w:val="00927AF4"/>
    <w:rsid w:val="009546E4"/>
    <w:rsid w:val="009571FF"/>
    <w:rsid w:val="0096178E"/>
    <w:rsid w:val="00964AA1"/>
    <w:rsid w:val="00974305"/>
    <w:rsid w:val="00995515"/>
    <w:rsid w:val="009B29F7"/>
    <w:rsid w:val="009B349E"/>
    <w:rsid w:val="009B7865"/>
    <w:rsid w:val="009C0472"/>
    <w:rsid w:val="009C3065"/>
    <w:rsid w:val="009E5779"/>
    <w:rsid w:val="00A07510"/>
    <w:rsid w:val="00A220BB"/>
    <w:rsid w:val="00A252A3"/>
    <w:rsid w:val="00A313C0"/>
    <w:rsid w:val="00A33A77"/>
    <w:rsid w:val="00A70243"/>
    <w:rsid w:val="00A80EDB"/>
    <w:rsid w:val="00A85D37"/>
    <w:rsid w:val="00A937BF"/>
    <w:rsid w:val="00A96B09"/>
    <w:rsid w:val="00AA4B1E"/>
    <w:rsid w:val="00AB3F27"/>
    <w:rsid w:val="00AB6BAF"/>
    <w:rsid w:val="00AD72E0"/>
    <w:rsid w:val="00AE36A9"/>
    <w:rsid w:val="00B04075"/>
    <w:rsid w:val="00B05A2B"/>
    <w:rsid w:val="00B07B70"/>
    <w:rsid w:val="00B174AA"/>
    <w:rsid w:val="00B5784D"/>
    <w:rsid w:val="00B635C9"/>
    <w:rsid w:val="00B66113"/>
    <w:rsid w:val="00B745C7"/>
    <w:rsid w:val="00B74935"/>
    <w:rsid w:val="00B75183"/>
    <w:rsid w:val="00B76960"/>
    <w:rsid w:val="00B902BF"/>
    <w:rsid w:val="00B92BAE"/>
    <w:rsid w:val="00B932DF"/>
    <w:rsid w:val="00BA0CE3"/>
    <w:rsid w:val="00BA41B3"/>
    <w:rsid w:val="00BB2297"/>
    <w:rsid w:val="00BB5F4D"/>
    <w:rsid w:val="00BC2C36"/>
    <w:rsid w:val="00BD0975"/>
    <w:rsid w:val="00BD2581"/>
    <w:rsid w:val="00BF1AAC"/>
    <w:rsid w:val="00BF41F9"/>
    <w:rsid w:val="00C07CA8"/>
    <w:rsid w:val="00C360EE"/>
    <w:rsid w:val="00C365AB"/>
    <w:rsid w:val="00C40719"/>
    <w:rsid w:val="00C408ED"/>
    <w:rsid w:val="00C42542"/>
    <w:rsid w:val="00C57D9A"/>
    <w:rsid w:val="00C63E81"/>
    <w:rsid w:val="00C66700"/>
    <w:rsid w:val="00C721B0"/>
    <w:rsid w:val="00C766C2"/>
    <w:rsid w:val="00C77C2B"/>
    <w:rsid w:val="00C81FAC"/>
    <w:rsid w:val="00C8221B"/>
    <w:rsid w:val="00C855DD"/>
    <w:rsid w:val="00C92AF2"/>
    <w:rsid w:val="00C92C68"/>
    <w:rsid w:val="00C93158"/>
    <w:rsid w:val="00CA1DFB"/>
    <w:rsid w:val="00CA421D"/>
    <w:rsid w:val="00CA53F5"/>
    <w:rsid w:val="00CB6D33"/>
    <w:rsid w:val="00CC2751"/>
    <w:rsid w:val="00CD7BA6"/>
    <w:rsid w:val="00CE3E71"/>
    <w:rsid w:val="00CF1B70"/>
    <w:rsid w:val="00CF2000"/>
    <w:rsid w:val="00D03AC8"/>
    <w:rsid w:val="00D05AA8"/>
    <w:rsid w:val="00D2022A"/>
    <w:rsid w:val="00D2353B"/>
    <w:rsid w:val="00D23A77"/>
    <w:rsid w:val="00D33EE6"/>
    <w:rsid w:val="00D42D83"/>
    <w:rsid w:val="00D46B63"/>
    <w:rsid w:val="00D51D26"/>
    <w:rsid w:val="00D65B7B"/>
    <w:rsid w:val="00D768F3"/>
    <w:rsid w:val="00DA146C"/>
    <w:rsid w:val="00DB1424"/>
    <w:rsid w:val="00DC362D"/>
    <w:rsid w:val="00DD6051"/>
    <w:rsid w:val="00DE15AD"/>
    <w:rsid w:val="00DE5897"/>
    <w:rsid w:val="00DE76EC"/>
    <w:rsid w:val="00E010A6"/>
    <w:rsid w:val="00E025A1"/>
    <w:rsid w:val="00E163D3"/>
    <w:rsid w:val="00E27F74"/>
    <w:rsid w:val="00E33869"/>
    <w:rsid w:val="00E34A6A"/>
    <w:rsid w:val="00E474B4"/>
    <w:rsid w:val="00E507AD"/>
    <w:rsid w:val="00E5269A"/>
    <w:rsid w:val="00E55226"/>
    <w:rsid w:val="00E6164C"/>
    <w:rsid w:val="00E70689"/>
    <w:rsid w:val="00E81549"/>
    <w:rsid w:val="00E834AB"/>
    <w:rsid w:val="00EA32AF"/>
    <w:rsid w:val="00EA510B"/>
    <w:rsid w:val="00EA516E"/>
    <w:rsid w:val="00EB06E1"/>
    <w:rsid w:val="00EB0702"/>
    <w:rsid w:val="00EB0BF2"/>
    <w:rsid w:val="00EB4ED4"/>
    <w:rsid w:val="00EC1BFD"/>
    <w:rsid w:val="00ED0983"/>
    <w:rsid w:val="00ED29F7"/>
    <w:rsid w:val="00EE0198"/>
    <w:rsid w:val="00F03868"/>
    <w:rsid w:val="00F0448D"/>
    <w:rsid w:val="00F1105D"/>
    <w:rsid w:val="00F16CF3"/>
    <w:rsid w:val="00F320F1"/>
    <w:rsid w:val="00F350F0"/>
    <w:rsid w:val="00F50409"/>
    <w:rsid w:val="00F56320"/>
    <w:rsid w:val="00F60FAD"/>
    <w:rsid w:val="00F713D8"/>
    <w:rsid w:val="00F720DD"/>
    <w:rsid w:val="00F72E88"/>
    <w:rsid w:val="00F75357"/>
    <w:rsid w:val="00F817AC"/>
    <w:rsid w:val="00F82F41"/>
    <w:rsid w:val="00FA71F5"/>
    <w:rsid w:val="00FB25DE"/>
    <w:rsid w:val="00FB5027"/>
    <w:rsid w:val="00FD30A4"/>
    <w:rsid w:val="00FE4C44"/>
    <w:rsid w:val="00FE6A24"/>
    <w:rsid w:val="00FF00A8"/>
    <w:rsid w:val="00FF4C51"/>
    <w:rsid w:val="00FF5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473F8"/>
  <w15:chartTrackingRefBased/>
  <w15:docId w15:val="{19615487-679E-4508-A9F2-B505990E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styleId="CommentReference">
    <w:name w:val="annotation reference"/>
    <w:basedOn w:val="DefaultParagraphFont"/>
    <w:uiPriority w:val="99"/>
    <w:semiHidden/>
    <w:unhideWhenUsed/>
    <w:rsid w:val="00DD6051"/>
    <w:rPr>
      <w:sz w:val="16"/>
      <w:szCs w:val="16"/>
    </w:rPr>
  </w:style>
  <w:style w:type="paragraph" w:styleId="CommentText">
    <w:name w:val="annotation text"/>
    <w:basedOn w:val="Normal"/>
    <w:link w:val="CommentTextChar"/>
    <w:uiPriority w:val="99"/>
    <w:semiHidden/>
    <w:unhideWhenUsed/>
    <w:rsid w:val="00DD6051"/>
    <w:pPr>
      <w:spacing w:line="240" w:lineRule="auto"/>
    </w:pPr>
    <w:rPr>
      <w:sz w:val="20"/>
      <w:szCs w:val="20"/>
    </w:rPr>
  </w:style>
  <w:style w:type="character" w:customStyle="1" w:styleId="CommentTextChar">
    <w:name w:val="Comment Text Char"/>
    <w:basedOn w:val="DefaultParagraphFont"/>
    <w:link w:val="CommentText"/>
    <w:uiPriority w:val="99"/>
    <w:semiHidden/>
    <w:rsid w:val="00DD6051"/>
    <w:rPr>
      <w:lang w:val="id-ID"/>
    </w:rPr>
  </w:style>
  <w:style w:type="paragraph" w:styleId="CommentSubject">
    <w:name w:val="annotation subject"/>
    <w:basedOn w:val="CommentText"/>
    <w:next w:val="CommentText"/>
    <w:link w:val="CommentSubjectChar"/>
    <w:uiPriority w:val="99"/>
    <w:semiHidden/>
    <w:unhideWhenUsed/>
    <w:rsid w:val="00DD6051"/>
    <w:rPr>
      <w:b/>
      <w:bCs/>
    </w:rPr>
  </w:style>
  <w:style w:type="character" w:customStyle="1" w:styleId="CommentSubjectChar">
    <w:name w:val="Comment Subject Char"/>
    <w:basedOn w:val="CommentTextChar"/>
    <w:link w:val="CommentSubject"/>
    <w:uiPriority w:val="99"/>
    <w:semiHidden/>
    <w:rsid w:val="00DD6051"/>
    <w:rPr>
      <w:b/>
      <w:b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4.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1.png"/><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image" Target="media/image10.png"/><Relationship Id="rId28" Type="http://schemas.microsoft.com/office/2011/relationships/people" Target="people.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2.xml"/><Relationship Id="rId14" Type="http://schemas.microsoft.com/office/2016/09/relationships/commentsIds" Target="commentsIds.xml"/><Relationship Id="rId22" Type="http://schemas.openxmlformats.org/officeDocument/2006/relationships/image" Target="media/image9.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Video_Mapping_Interaktif_sebagai_Media_Parenting_Education_Menerapkan_Prinsip_Growth_Mindset%5b2%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Video_Mapping_Interaktif_sebagai_Media_Parenting_Education_Menerapkan_Prinsip_Growth_Mindset[2]</Template>
  <TotalTime>9</TotalTime>
  <Pages>6</Pages>
  <Words>7085</Words>
  <Characters>40385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47376</CharactersWithSpaces>
  <SharedDoc>false</SharedDoc>
  <HLinks>
    <vt:vector size="18" baseType="variant">
      <vt:variant>
        <vt:i4>3211314</vt:i4>
      </vt:variant>
      <vt:variant>
        <vt:i4>12</vt:i4>
      </vt:variant>
      <vt:variant>
        <vt:i4>0</vt:i4>
      </vt:variant>
      <vt:variant>
        <vt:i4>5</vt:i4>
      </vt:variant>
      <vt:variant>
        <vt:lpwstr>https://ejurnal.yarukom.com/index.php/OursLogic</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Personal</cp:lastModifiedBy>
  <cp:revision>5</cp:revision>
  <cp:lastPrinted>2025-04-27T14:03:00Z</cp:lastPrinted>
  <dcterms:created xsi:type="dcterms:W3CDTF">2025-05-19T06:36:00Z</dcterms:created>
  <dcterms:modified xsi:type="dcterms:W3CDTF">2025-06-10T22:39:00Z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b4dc6273-3c15-3066-a6a5-c9046d212661</vt:lpwstr>
  </property>
  <property fmtid="{D5CDD505-2E9C-101B-9397-08002B2CF9AE}" pid="24" name="Mendeley Citation Style_1">
    <vt:lpwstr>http://www.zotero.org/styles/ieee</vt:lpwstr>
  </property>
</Properties>
</file>